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9DD0C" w14:textId="0306D41E" w:rsidR="009B7DE5" w:rsidRDefault="009B7DE5" w:rsidP="009B7DE5">
      <w:pPr>
        <w:jc w:val="center"/>
        <w:rPr>
          <w:b/>
          <w:color w:val="000000"/>
          <w:sz w:val="24"/>
          <w:szCs w:val="24"/>
          <w:lang w:val="en-US"/>
        </w:rPr>
      </w:pPr>
      <w:r>
        <w:rPr>
          <w:rFonts w:hint="eastAsia"/>
          <w:b/>
          <w:color w:val="000000"/>
          <w:sz w:val="24"/>
          <w:szCs w:val="24"/>
          <w:lang w:val="en-US"/>
        </w:rPr>
        <w:t>表1</w:t>
      </w:r>
      <w:r>
        <w:rPr>
          <w:b/>
          <w:color w:val="000000"/>
          <w:sz w:val="24"/>
          <w:szCs w:val="24"/>
          <w:lang w:val="en-US"/>
        </w:rPr>
        <w:t>-</w:t>
      </w:r>
      <w:r w:rsidR="005D2F9C">
        <w:rPr>
          <w:b/>
          <w:color w:val="000000"/>
          <w:sz w:val="24"/>
          <w:szCs w:val="24"/>
          <w:lang w:val="en-US"/>
        </w:rPr>
        <w:t>2</w:t>
      </w:r>
      <w:r>
        <w:rPr>
          <w:rFonts w:hint="eastAsia"/>
          <w:b/>
          <w:color w:val="000000"/>
          <w:sz w:val="24"/>
          <w:szCs w:val="24"/>
          <w:lang w:val="en-US"/>
        </w:rPr>
        <w:t xml:space="preserve"> 单选题</w:t>
      </w:r>
    </w:p>
    <w:tbl>
      <w:tblPr>
        <w:tblW w:w="12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5"/>
        <w:gridCol w:w="2922"/>
        <w:gridCol w:w="1903"/>
        <w:gridCol w:w="1150"/>
        <w:gridCol w:w="1101"/>
        <w:gridCol w:w="2324"/>
      </w:tblGrid>
      <w:tr w:rsidR="00B74DDF" w:rsidRPr="00E4475C" w14:paraId="7D21B5AC" w14:textId="77777777" w:rsidTr="00567428">
        <w:trPr>
          <w:trHeight w:val="567"/>
          <w:jc w:val="center"/>
        </w:trPr>
        <w:tc>
          <w:tcPr>
            <w:tcW w:w="3525" w:type="dxa"/>
            <w:vAlign w:val="center"/>
          </w:tcPr>
          <w:p w14:paraId="0B91D37A" w14:textId="777777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r w:rsidRPr="005A3DCD">
              <w:rPr>
                <w:rFonts w:ascii="Times New Roman" w:eastAsia="仿宋" w:hAnsi="Times New Roman" w:cs="Times New Roman"/>
                <w:b/>
                <w:color w:val="000000"/>
                <w:sz w:val="24"/>
                <w:szCs w:val="24"/>
                <w:lang w:val="en-US"/>
              </w:rPr>
              <w:t>赛项名称</w:t>
            </w:r>
          </w:p>
        </w:tc>
        <w:tc>
          <w:tcPr>
            <w:tcW w:w="2922" w:type="dxa"/>
            <w:vAlign w:val="center"/>
          </w:tcPr>
          <w:p w14:paraId="746AB90C" w14:textId="777777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r w:rsidRPr="005A3DCD">
              <w:rPr>
                <w:rFonts w:ascii="Times New Roman" w:eastAsia="仿宋" w:hAnsi="Times New Roman" w:cs="Times New Roman"/>
                <w:bCs/>
                <w:color w:val="000000"/>
                <w:sz w:val="24"/>
                <w:szCs w:val="24"/>
                <w:lang w:val="en-US"/>
              </w:rPr>
              <w:t>食品安全与质量检测</w:t>
            </w:r>
          </w:p>
        </w:tc>
        <w:tc>
          <w:tcPr>
            <w:tcW w:w="3053" w:type="dxa"/>
            <w:gridSpan w:val="2"/>
            <w:vAlign w:val="center"/>
          </w:tcPr>
          <w:p w14:paraId="3D49F75F" w14:textId="777777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r w:rsidRPr="005A3DCD">
              <w:rPr>
                <w:rFonts w:ascii="Times New Roman" w:eastAsia="仿宋" w:hAnsi="Times New Roman" w:cs="Times New Roman"/>
                <w:b/>
                <w:color w:val="000000"/>
                <w:sz w:val="24"/>
                <w:szCs w:val="24"/>
                <w:lang w:val="en-US"/>
              </w:rPr>
              <w:t>英语名称</w:t>
            </w:r>
          </w:p>
        </w:tc>
        <w:tc>
          <w:tcPr>
            <w:tcW w:w="3425" w:type="dxa"/>
            <w:gridSpan w:val="2"/>
            <w:vAlign w:val="center"/>
          </w:tcPr>
          <w:p w14:paraId="59A3D4A5" w14:textId="435E7E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r w:rsidRPr="005A3DCD">
              <w:rPr>
                <w:rFonts w:ascii="Times New Roman" w:eastAsia="仿宋" w:hAnsi="Times New Roman" w:cs="Times New Roman"/>
                <w:bCs/>
                <w:color w:val="000000"/>
                <w:sz w:val="24"/>
                <w:szCs w:val="24"/>
                <w:lang w:val="en-US"/>
              </w:rPr>
              <w:t>Food Safety and Quality Testing</w:t>
            </w:r>
          </w:p>
        </w:tc>
      </w:tr>
      <w:tr w:rsidR="00B74DDF" w:rsidRPr="005A3DCD" w14:paraId="2D8AF109" w14:textId="77777777" w:rsidTr="00567428">
        <w:trPr>
          <w:trHeight w:val="567"/>
          <w:jc w:val="center"/>
        </w:trPr>
        <w:tc>
          <w:tcPr>
            <w:tcW w:w="3525" w:type="dxa"/>
            <w:vAlign w:val="center"/>
          </w:tcPr>
          <w:p w14:paraId="114391BB" w14:textId="777777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r w:rsidRPr="005A3DCD">
              <w:rPr>
                <w:rFonts w:ascii="Times New Roman" w:eastAsia="仿宋" w:hAnsi="Times New Roman" w:cs="Times New Roman"/>
                <w:b/>
                <w:color w:val="000000"/>
                <w:sz w:val="24"/>
                <w:szCs w:val="24"/>
                <w:lang w:val="en-US"/>
              </w:rPr>
              <w:t>赛项编号</w:t>
            </w:r>
          </w:p>
        </w:tc>
        <w:tc>
          <w:tcPr>
            <w:tcW w:w="2922" w:type="dxa"/>
            <w:vAlign w:val="center"/>
          </w:tcPr>
          <w:p w14:paraId="683A6B5A" w14:textId="6E4B81CB"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p>
        </w:tc>
        <w:tc>
          <w:tcPr>
            <w:tcW w:w="3053" w:type="dxa"/>
            <w:gridSpan w:val="2"/>
            <w:vAlign w:val="center"/>
          </w:tcPr>
          <w:p w14:paraId="24355348" w14:textId="777777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r w:rsidRPr="005A3DCD">
              <w:rPr>
                <w:rFonts w:ascii="Times New Roman" w:eastAsia="仿宋" w:hAnsi="Times New Roman" w:cs="Times New Roman"/>
                <w:b/>
                <w:color w:val="000000"/>
                <w:sz w:val="24"/>
                <w:szCs w:val="24"/>
                <w:lang w:val="en-US"/>
              </w:rPr>
              <w:t>归属产业</w:t>
            </w:r>
          </w:p>
        </w:tc>
        <w:tc>
          <w:tcPr>
            <w:tcW w:w="3425" w:type="dxa"/>
            <w:gridSpan w:val="2"/>
            <w:vAlign w:val="center"/>
          </w:tcPr>
          <w:p w14:paraId="2CC8C71A" w14:textId="1B267512"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r w:rsidRPr="005A3DCD">
              <w:rPr>
                <w:rFonts w:ascii="Times New Roman" w:eastAsia="仿宋" w:hAnsi="Times New Roman" w:cs="Times New Roman"/>
                <w:color w:val="000000"/>
                <w:sz w:val="24"/>
                <w:szCs w:val="24"/>
                <w:lang w:val="en-US"/>
              </w:rPr>
              <w:t>食品产业</w:t>
            </w:r>
          </w:p>
        </w:tc>
      </w:tr>
      <w:tr w:rsidR="00B74DDF" w:rsidRPr="005A3DCD" w14:paraId="2D5D200A" w14:textId="77777777" w:rsidTr="00567428">
        <w:trPr>
          <w:trHeight w:val="567"/>
          <w:jc w:val="center"/>
        </w:trPr>
        <w:tc>
          <w:tcPr>
            <w:tcW w:w="12925" w:type="dxa"/>
            <w:gridSpan w:val="6"/>
            <w:vAlign w:val="center"/>
          </w:tcPr>
          <w:p w14:paraId="464DAFC6" w14:textId="777777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r w:rsidRPr="005A3DCD">
              <w:rPr>
                <w:rFonts w:ascii="Times New Roman" w:eastAsia="仿宋" w:hAnsi="Times New Roman" w:cs="Times New Roman"/>
                <w:b/>
                <w:color w:val="000000"/>
                <w:sz w:val="24"/>
                <w:szCs w:val="24"/>
                <w:lang w:val="en-US"/>
              </w:rPr>
              <w:t>赛项组别</w:t>
            </w:r>
          </w:p>
        </w:tc>
      </w:tr>
      <w:tr w:rsidR="00B74DDF" w:rsidRPr="005A3DCD" w14:paraId="5AA2031D" w14:textId="77777777" w:rsidTr="00567428">
        <w:trPr>
          <w:trHeight w:val="567"/>
          <w:jc w:val="center"/>
        </w:trPr>
        <w:tc>
          <w:tcPr>
            <w:tcW w:w="6447" w:type="dxa"/>
            <w:gridSpan w:val="2"/>
            <w:vAlign w:val="center"/>
          </w:tcPr>
          <w:p w14:paraId="68A2E2B1" w14:textId="777777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r w:rsidRPr="005A3DCD">
              <w:rPr>
                <w:rFonts w:ascii="Times New Roman" w:eastAsia="仿宋" w:hAnsi="Times New Roman" w:cs="Times New Roman"/>
                <w:b/>
                <w:color w:val="000000"/>
                <w:sz w:val="24"/>
                <w:szCs w:val="24"/>
                <w:lang w:val="en-US"/>
              </w:rPr>
              <w:t>中职组</w:t>
            </w:r>
          </w:p>
        </w:tc>
        <w:tc>
          <w:tcPr>
            <w:tcW w:w="6478" w:type="dxa"/>
            <w:gridSpan w:val="4"/>
            <w:vAlign w:val="center"/>
          </w:tcPr>
          <w:p w14:paraId="4BDF8FF2" w14:textId="777777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r w:rsidRPr="005A3DCD">
              <w:rPr>
                <w:rFonts w:ascii="Times New Roman" w:eastAsia="仿宋" w:hAnsi="Times New Roman" w:cs="Times New Roman"/>
                <w:b/>
                <w:color w:val="000000"/>
                <w:sz w:val="24"/>
                <w:szCs w:val="24"/>
                <w:lang w:val="en-US"/>
              </w:rPr>
              <w:t>高职组</w:t>
            </w:r>
          </w:p>
        </w:tc>
      </w:tr>
      <w:tr w:rsidR="00B74DDF" w:rsidRPr="005A3DCD" w14:paraId="3B405277" w14:textId="77777777" w:rsidTr="00567428">
        <w:trPr>
          <w:trHeight w:val="567"/>
          <w:jc w:val="center"/>
        </w:trPr>
        <w:tc>
          <w:tcPr>
            <w:tcW w:w="6447" w:type="dxa"/>
            <w:gridSpan w:val="2"/>
            <w:vAlign w:val="center"/>
          </w:tcPr>
          <w:p w14:paraId="145E6553" w14:textId="777777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r w:rsidRPr="005A3DCD">
              <w:rPr>
                <w:rFonts w:ascii="Times New Roman" w:eastAsia="仿宋" w:hAnsi="Times New Roman" w:cs="Times New Roman"/>
                <w:b/>
                <w:color w:val="000000"/>
                <w:sz w:val="24"/>
                <w:szCs w:val="24"/>
                <w:lang w:val="en-US"/>
              </w:rPr>
              <w:t>□</w:t>
            </w:r>
            <w:r w:rsidRPr="005A3DCD">
              <w:rPr>
                <w:rFonts w:ascii="Times New Roman" w:eastAsia="仿宋" w:hAnsi="Times New Roman" w:cs="Times New Roman"/>
                <w:b/>
                <w:color w:val="000000"/>
                <w:sz w:val="24"/>
                <w:szCs w:val="24"/>
                <w:lang w:val="en-US"/>
              </w:rPr>
              <w:t>学生组</w:t>
            </w:r>
            <w:r w:rsidRPr="005A3DCD">
              <w:rPr>
                <w:rFonts w:ascii="Times New Roman" w:eastAsia="仿宋" w:hAnsi="Times New Roman" w:cs="Times New Roman"/>
                <w:b/>
                <w:color w:val="000000"/>
                <w:sz w:val="24"/>
                <w:szCs w:val="24"/>
                <w:lang w:val="en-US"/>
              </w:rPr>
              <w:t xml:space="preserve"> </w:t>
            </w:r>
            <w:r w:rsidRPr="005A3DCD">
              <w:rPr>
                <w:rFonts w:ascii="Times New Roman" w:eastAsia="仿宋" w:hAnsi="Times New Roman" w:cs="Times New Roman"/>
                <w:b/>
                <w:color w:val="000000"/>
                <w:sz w:val="24"/>
                <w:szCs w:val="24"/>
                <w:lang w:val="en-US"/>
              </w:rPr>
              <w:sym w:font="Wingdings 2" w:char="00A3"/>
            </w:r>
            <w:r w:rsidRPr="005A3DCD">
              <w:rPr>
                <w:rFonts w:ascii="Times New Roman" w:eastAsia="仿宋" w:hAnsi="Times New Roman" w:cs="Times New Roman"/>
                <w:b/>
                <w:color w:val="000000"/>
                <w:sz w:val="24"/>
                <w:szCs w:val="24"/>
                <w:lang w:val="en-US"/>
              </w:rPr>
              <w:t>教师组</w:t>
            </w:r>
            <w:r w:rsidRPr="005A3DCD">
              <w:rPr>
                <w:rFonts w:ascii="Times New Roman" w:eastAsia="仿宋" w:hAnsi="Times New Roman" w:cs="Times New Roman"/>
                <w:b/>
                <w:color w:val="000000"/>
                <w:sz w:val="24"/>
                <w:szCs w:val="24"/>
                <w:lang w:val="en-US"/>
              </w:rPr>
              <w:t xml:space="preserve"> □</w:t>
            </w:r>
            <w:r w:rsidRPr="005A3DCD">
              <w:rPr>
                <w:rFonts w:ascii="Times New Roman" w:eastAsia="仿宋" w:hAnsi="Times New Roman" w:cs="Times New Roman"/>
                <w:b/>
                <w:color w:val="000000"/>
                <w:sz w:val="24"/>
                <w:szCs w:val="24"/>
                <w:lang w:val="en-US"/>
              </w:rPr>
              <w:t>师生联队试点赛项</w:t>
            </w:r>
          </w:p>
        </w:tc>
        <w:tc>
          <w:tcPr>
            <w:tcW w:w="6478" w:type="dxa"/>
            <w:gridSpan w:val="4"/>
            <w:vAlign w:val="center"/>
          </w:tcPr>
          <w:p w14:paraId="0461E950" w14:textId="777777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r w:rsidRPr="005A3DCD">
              <w:rPr>
                <w:rFonts w:ascii="Times New Roman" w:eastAsia="仿宋" w:hAnsi="Times New Roman" w:cs="Times New Roman"/>
                <w:b/>
                <w:color w:val="000000"/>
                <w:sz w:val="24"/>
                <w:szCs w:val="24"/>
                <w:lang w:val="en-US"/>
              </w:rPr>
              <w:sym w:font="Wingdings 2" w:char="0052"/>
            </w:r>
            <w:r w:rsidRPr="005A3DCD">
              <w:rPr>
                <w:rFonts w:ascii="Times New Roman" w:eastAsia="仿宋" w:hAnsi="Times New Roman" w:cs="Times New Roman"/>
                <w:b/>
                <w:color w:val="000000"/>
                <w:sz w:val="24"/>
                <w:szCs w:val="24"/>
                <w:lang w:val="en-US"/>
              </w:rPr>
              <w:t>学生组</w:t>
            </w:r>
            <w:r w:rsidRPr="005A3DCD">
              <w:rPr>
                <w:rFonts w:ascii="Times New Roman" w:eastAsia="仿宋" w:hAnsi="Times New Roman" w:cs="Times New Roman"/>
                <w:b/>
                <w:color w:val="000000"/>
                <w:sz w:val="24"/>
                <w:szCs w:val="24"/>
                <w:lang w:val="en-US"/>
              </w:rPr>
              <w:t xml:space="preserve"> □</w:t>
            </w:r>
            <w:r w:rsidRPr="005A3DCD">
              <w:rPr>
                <w:rFonts w:ascii="Times New Roman" w:eastAsia="仿宋" w:hAnsi="Times New Roman" w:cs="Times New Roman"/>
                <w:b/>
                <w:color w:val="000000"/>
                <w:sz w:val="24"/>
                <w:szCs w:val="24"/>
                <w:lang w:val="en-US"/>
              </w:rPr>
              <w:t>教师组</w:t>
            </w:r>
            <w:r w:rsidRPr="005A3DCD">
              <w:rPr>
                <w:rFonts w:ascii="Times New Roman" w:eastAsia="仿宋" w:hAnsi="Times New Roman" w:cs="Times New Roman"/>
                <w:b/>
                <w:color w:val="000000"/>
                <w:sz w:val="24"/>
                <w:szCs w:val="24"/>
                <w:lang w:val="en-US"/>
              </w:rPr>
              <w:t xml:space="preserve"> □</w:t>
            </w:r>
            <w:r w:rsidRPr="005A3DCD">
              <w:rPr>
                <w:rFonts w:ascii="Times New Roman" w:eastAsia="仿宋" w:hAnsi="Times New Roman" w:cs="Times New Roman"/>
                <w:b/>
                <w:color w:val="000000"/>
                <w:sz w:val="24"/>
                <w:szCs w:val="24"/>
                <w:lang w:val="en-US"/>
              </w:rPr>
              <w:t>师生联队试点赛项</w:t>
            </w:r>
          </w:p>
        </w:tc>
      </w:tr>
      <w:tr w:rsidR="00B74DDF" w:rsidRPr="005A3DCD" w14:paraId="32C7DEFC" w14:textId="77777777" w:rsidTr="00567428">
        <w:trPr>
          <w:trHeight w:val="567"/>
          <w:jc w:val="center"/>
        </w:trPr>
        <w:tc>
          <w:tcPr>
            <w:tcW w:w="6447" w:type="dxa"/>
            <w:gridSpan w:val="2"/>
            <w:vAlign w:val="center"/>
          </w:tcPr>
          <w:p w14:paraId="2DA8861C" w14:textId="777777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r w:rsidRPr="005A3DCD">
              <w:rPr>
                <w:rFonts w:ascii="Times New Roman" w:eastAsia="仿宋" w:hAnsi="Times New Roman" w:cs="Times New Roman"/>
                <w:b/>
                <w:color w:val="000000"/>
                <w:sz w:val="24"/>
                <w:szCs w:val="24"/>
                <w:lang w:val="en-US"/>
              </w:rPr>
              <w:t>题目类型</w:t>
            </w:r>
          </w:p>
        </w:tc>
        <w:tc>
          <w:tcPr>
            <w:tcW w:w="6478" w:type="dxa"/>
            <w:gridSpan w:val="4"/>
            <w:vAlign w:val="center"/>
          </w:tcPr>
          <w:p w14:paraId="352DA2B6" w14:textId="777777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r w:rsidRPr="005A3DCD">
              <w:rPr>
                <w:rFonts w:ascii="Times New Roman" w:eastAsia="仿宋" w:hAnsi="Times New Roman" w:cs="Times New Roman"/>
                <w:b/>
                <w:color w:val="000000"/>
                <w:sz w:val="24"/>
                <w:szCs w:val="24"/>
                <w:lang w:val="en-US"/>
              </w:rPr>
              <w:sym w:font="Wingdings 2" w:char="0052"/>
            </w:r>
            <w:r w:rsidRPr="005A3DCD">
              <w:rPr>
                <w:rFonts w:ascii="Times New Roman" w:eastAsia="仿宋" w:hAnsi="Times New Roman" w:cs="Times New Roman"/>
                <w:b/>
                <w:color w:val="000000"/>
                <w:sz w:val="24"/>
                <w:szCs w:val="24"/>
                <w:lang w:val="en-US"/>
              </w:rPr>
              <w:t>单选题</w:t>
            </w:r>
            <w:r w:rsidRPr="005A3DCD">
              <w:rPr>
                <w:rFonts w:ascii="Times New Roman" w:eastAsia="仿宋" w:hAnsi="Times New Roman" w:cs="Times New Roman"/>
                <w:b/>
                <w:color w:val="000000"/>
                <w:sz w:val="24"/>
                <w:szCs w:val="24"/>
                <w:lang w:val="en-US"/>
              </w:rPr>
              <w:t xml:space="preserve">   </w:t>
            </w:r>
            <w:r w:rsidRPr="005A3DCD">
              <w:rPr>
                <w:rFonts w:ascii="Times New Roman" w:eastAsia="仿宋" w:hAnsi="Times New Roman" w:cs="Times New Roman"/>
                <w:b/>
                <w:color w:val="000000"/>
                <w:sz w:val="24"/>
                <w:szCs w:val="24"/>
                <w:lang w:val="en-US"/>
              </w:rPr>
              <w:sym w:font="Wingdings 2" w:char="00A3"/>
            </w:r>
            <w:r w:rsidRPr="005A3DCD">
              <w:rPr>
                <w:rFonts w:ascii="Times New Roman" w:eastAsia="仿宋" w:hAnsi="Times New Roman" w:cs="Times New Roman"/>
                <w:b/>
                <w:color w:val="000000"/>
                <w:sz w:val="24"/>
                <w:szCs w:val="24"/>
                <w:lang w:val="en-US"/>
              </w:rPr>
              <w:t>多选题</w:t>
            </w:r>
            <w:r w:rsidRPr="005A3DCD">
              <w:rPr>
                <w:rFonts w:ascii="Times New Roman" w:eastAsia="仿宋" w:hAnsi="Times New Roman" w:cs="Times New Roman"/>
                <w:b/>
                <w:color w:val="000000"/>
                <w:sz w:val="24"/>
                <w:szCs w:val="24"/>
                <w:lang w:val="en-US"/>
              </w:rPr>
              <w:t xml:space="preserve">  </w:t>
            </w:r>
            <w:r w:rsidRPr="005A3DCD">
              <w:rPr>
                <w:rFonts w:ascii="Times New Roman" w:eastAsia="仿宋" w:hAnsi="Times New Roman" w:cs="Times New Roman"/>
                <w:b/>
                <w:color w:val="000000"/>
                <w:sz w:val="24"/>
                <w:szCs w:val="24"/>
                <w:lang w:val="en-US"/>
              </w:rPr>
              <w:sym w:font="Wingdings 2" w:char="00A3"/>
            </w:r>
            <w:r w:rsidRPr="005A3DCD">
              <w:rPr>
                <w:rFonts w:ascii="Times New Roman" w:eastAsia="仿宋" w:hAnsi="Times New Roman" w:cs="Times New Roman"/>
                <w:b/>
                <w:color w:val="000000"/>
                <w:sz w:val="24"/>
                <w:szCs w:val="24"/>
                <w:lang w:val="en-US"/>
              </w:rPr>
              <w:t>是非题</w:t>
            </w:r>
          </w:p>
        </w:tc>
      </w:tr>
      <w:tr w:rsidR="00B74DDF" w:rsidRPr="005A3DCD" w14:paraId="05C63295" w14:textId="77777777" w:rsidTr="00567428">
        <w:trPr>
          <w:trHeight w:val="567"/>
          <w:jc w:val="center"/>
        </w:trPr>
        <w:tc>
          <w:tcPr>
            <w:tcW w:w="3525" w:type="dxa"/>
            <w:vAlign w:val="center"/>
          </w:tcPr>
          <w:p w14:paraId="38C22C3C" w14:textId="777777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r w:rsidRPr="005A3DCD">
              <w:rPr>
                <w:rFonts w:ascii="Times New Roman" w:eastAsia="仿宋" w:hAnsi="Times New Roman" w:cs="Times New Roman"/>
                <w:b/>
                <w:color w:val="000000"/>
                <w:sz w:val="24"/>
                <w:szCs w:val="24"/>
                <w:lang w:val="en-US"/>
              </w:rPr>
              <w:t>题目内容</w:t>
            </w:r>
          </w:p>
        </w:tc>
        <w:tc>
          <w:tcPr>
            <w:tcW w:w="4825" w:type="dxa"/>
            <w:gridSpan w:val="2"/>
            <w:vAlign w:val="center"/>
          </w:tcPr>
          <w:p w14:paraId="0C27C69A" w14:textId="777777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r w:rsidRPr="005A3DCD">
              <w:rPr>
                <w:rFonts w:ascii="Times New Roman" w:eastAsia="仿宋" w:hAnsi="Times New Roman" w:cs="Times New Roman"/>
                <w:b/>
                <w:color w:val="000000"/>
                <w:sz w:val="24"/>
                <w:szCs w:val="24"/>
                <w:lang w:val="en-US"/>
              </w:rPr>
              <w:t>题目选项</w:t>
            </w:r>
          </w:p>
        </w:tc>
        <w:tc>
          <w:tcPr>
            <w:tcW w:w="2251" w:type="dxa"/>
            <w:gridSpan w:val="2"/>
            <w:vAlign w:val="center"/>
          </w:tcPr>
          <w:p w14:paraId="6CFABC63" w14:textId="777777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r w:rsidRPr="005A3DCD">
              <w:rPr>
                <w:rFonts w:ascii="Times New Roman" w:eastAsia="仿宋" w:hAnsi="Times New Roman" w:cs="Times New Roman"/>
                <w:b/>
                <w:color w:val="000000"/>
                <w:sz w:val="24"/>
                <w:szCs w:val="24"/>
                <w:lang w:val="en-US"/>
              </w:rPr>
              <w:t>题目答案</w:t>
            </w:r>
          </w:p>
        </w:tc>
        <w:tc>
          <w:tcPr>
            <w:tcW w:w="2324" w:type="dxa"/>
            <w:vAlign w:val="center"/>
          </w:tcPr>
          <w:p w14:paraId="6A1A15E0" w14:textId="77777777" w:rsidR="00B74DDF" w:rsidRPr="005A3DCD" w:rsidRDefault="00B74DDF" w:rsidP="00567428">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r w:rsidRPr="005A3DCD">
              <w:rPr>
                <w:rFonts w:ascii="Times New Roman" w:eastAsia="仿宋" w:hAnsi="Times New Roman" w:cs="Times New Roman"/>
                <w:b/>
                <w:color w:val="000000"/>
                <w:sz w:val="24"/>
                <w:szCs w:val="24"/>
                <w:lang w:val="en-US"/>
              </w:rPr>
              <w:t>难度系数</w:t>
            </w:r>
          </w:p>
        </w:tc>
      </w:tr>
      <w:tr w:rsidR="00B74DDF" w:rsidRPr="005A3DCD" w14:paraId="0A5C7EE9" w14:textId="77777777" w:rsidTr="00567428">
        <w:trPr>
          <w:trHeight w:val="567"/>
          <w:jc w:val="center"/>
        </w:trPr>
        <w:tc>
          <w:tcPr>
            <w:tcW w:w="3525" w:type="dxa"/>
            <w:vAlign w:val="center"/>
          </w:tcPr>
          <w:p w14:paraId="491E1CF5" w14:textId="57703AC2"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食品经营者销售的预包装食品的包装上，应当有标签，以下关于标签表述不正确的是</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w:t>
            </w:r>
          </w:p>
        </w:tc>
        <w:tc>
          <w:tcPr>
            <w:tcW w:w="4825" w:type="dxa"/>
            <w:gridSpan w:val="2"/>
            <w:vAlign w:val="center"/>
          </w:tcPr>
          <w:p w14:paraId="52C2BEF2" w14:textId="1BF51942"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004337DF">
              <w:rPr>
                <w:rFonts w:ascii="Times New Roman" w:hAnsi="Times New Roman" w:cs="Times New Roman" w:hint="eastAsia"/>
                <w:color w:val="000000"/>
                <w:sz w:val="24"/>
                <w:szCs w:val="24"/>
                <w:lang w:val="en-US"/>
              </w:rPr>
              <w:t>、</w:t>
            </w:r>
            <w:r w:rsidRPr="005A3DCD">
              <w:rPr>
                <w:rFonts w:ascii="Times New Roman" w:hAnsi="Times New Roman" w:cs="Times New Roman"/>
                <w:color w:val="000000"/>
                <w:sz w:val="24"/>
                <w:szCs w:val="24"/>
                <w:lang w:val="en-US"/>
              </w:rPr>
              <w:t>标签不得含有虚假、夸大的内容</w:t>
            </w:r>
            <w:r w:rsidRPr="005A3DCD">
              <w:rPr>
                <w:rFonts w:ascii="Times New Roman" w:hAnsi="Times New Roman" w:cs="Times New Roman"/>
                <w:color w:val="000000"/>
                <w:sz w:val="24"/>
                <w:szCs w:val="24"/>
                <w:lang w:val="en-US"/>
              </w:rPr>
              <w:t xml:space="preserve">  </w:t>
            </w:r>
          </w:p>
          <w:p w14:paraId="14241BAA" w14:textId="5C9C990D"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B</w:t>
            </w:r>
            <w:r w:rsidR="004337DF">
              <w:rPr>
                <w:rFonts w:ascii="Times New Roman" w:hAnsi="Times New Roman" w:cs="Times New Roman" w:hint="eastAsia"/>
                <w:color w:val="000000"/>
                <w:sz w:val="24"/>
                <w:szCs w:val="24"/>
                <w:lang w:val="en-US"/>
              </w:rPr>
              <w:t>、</w:t>
            </w:r>
            <w:r w:rsidRPr="005A3DCD">
              <w:rPr>
                <w:rFonts w:ascii="Times New Roman" w:hAnsi="Times New Roman" w:cs="Times New Roman"/>
                <w:color w:val="000000"/>
                <w:sz w:val="24"/>
                <w:szCs w:val="24"/>
                <w:lang w:val="en-US"/>
              </w:rPr>
              <w:t>标签不得涉及疾病预防、治疗功能</w:t>
            </w:r>
            <w:r w:rsidRPr="005A3DCD">
              <w:rPr>
                <w:rFonts w:ascii="Times New Roman" w:hAnsi="Times New Roman" w:cs="Times New Roman"/>
                <w:color w:val="000000"/>
                <w:sz w:val="24"/>
                <w:szCs w:val="24"/>
                <w:lang w:val="en-US"/>
              </w:rPr>
              <w:t xml:space="preserve">  </w:t>
            </w:r>
          </w:p>
          <w:p w14:paraId="484602C1" w14:textId="1D2C5D8E"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004337DF">
              <w:rPr>
                <w:rFonts w:ascii="Times New Roman" w:hAnsi="Times New Roman" w:cs="Times New Roman" w:hint="eastAsia"/>
                <w:color w:val="000000"/>
                <w:sz w:val="24"/>
                <w:szCs w:val="24"/>
                <w:lang w:val="en-US"/>
              </w:rPr>
              <w:t>、</w:t>
            </w:r>
            <w:r w:rsidRPr="005A3DCD">
              <w:rPr>
                <w:rFonts w:ascii="Times New Roman" w:hAnsi="Times New Roman" w:cs="Times New Roman"/>
                <w:color w:val="000000"/>
                <w:sz w:val="24"/>
                <w:szCs w:val="24"/>
                <w:lang w:val="en-US"/>
              </w:rPr>
              <w:t>标签应当清楚、明显，容易辨识</w:t>
            </w:r>
            <w:r w:rsidRPr="005A3DCD">
              <w:rPr>
                <w:rFonts w:ascii="Times New Roman" w:hAnsi="Times New Roman" w:cs="Times New Roman"/>
                <w:color w:val="000000"/>
                <w:sz w:val="24"/>
                <w:szCs w:val="24"/>
                <w:lang w:val="en-US"/>
              </w:rPr>
              <w:t xml:space="preserve">  </w:t>
            </w:r>
          </w:p>
          <w:p w14:paraId="2349B37B" w14:textId="0FE4CBEF"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D</w:t>
            </w:r>
            <w:r w:rsidR="004337DF">
              <w:rPr>
                <w:rFonts w:ascii="Times New Roman" w:hAnsi="Times New Roman" w:cs="Times New Roman" w:hint="eastAsia"/>
                <w:color w:val="000000"/>
                <w:sz w:val="24"/>
                <w:szCs w:val="24"/>
                <w:lang w:val="en-US"/>
              </w:rPr>
              <w:t>、</w:t>
            </w:r>
            <w:r w:rsidRPr="005A3DCD">
              <w:rPr>
                <w:rFonts w:ascii="Times New Roman" w:hAnsi="Times New Roman" w:cs="Times New Roman"/>
                <w:color w:val="000000"/>
                <w:sz w:val="24"/>
                <w:szCs w:val="24"/>
                <w:lang w:val="en-US"/>
              </w:rPr>
              <w:t>标签应该突出表明功效</w:t>
            </w:r>
          </w:p>
        </w:tc>
        <w:tc>
          <w:tcPr>
            <w:tcW w:w="2251" w:type="dxa"/>
            <w:gridSpan w:val="2"/>
            <w:vAlign w:val="center"/>
          </w:tcPr>
          <w:p w14:paraId="5D77434F" w14:textId="25E43982"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p>
        </w:tc>
        <w:tc>
          <w:tcPr>
            <w:tcW w:w="2324" w:type="dxa"/>
            <w:vAlign w:val="center"/>
          </w:tcPr>
          <w:p w14:paraId="435E0E6F" w14:textId="5F7BA7E1"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4813C77B" w14:textId="77777777" w:rsidTr="00567428">
        <w:trPr>
          <w:trHeight w:val="567"/>
          <w:jc w:val="center"/>
        </w:trPr>
        <w:tc>
          <w:tcPr>
            <w:tcW w:w="3525" w:type="dxa"/>
            <w:vAlign w:val="center"/>
          </w:tcPr>
          <w:p w14:paraId="444BD2E1" w14:textId="4F88C3B2"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下面关于食品安全表述，正确的是（</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501C90C9" w14:textId="4CC86CF1"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、经过高温灭菌过程，食品中</w:t>
            </w:r>
            <w:proofErr w:type="gramStart"/>
            <w:r w:rsidRPr="005A3DCD">
              <w:rPr>
                <w:rFonts w:ascii="Times New Roman" w:hAnsi="Times New Roman" w:cs="Times New Roman"/>
                <w:color w:val="000000"/>
                <w:sz w:val="24"/>
                <w:szCs w:val="24"/>
                <w:lang w:val="en-US"/>
              </w:rPr>
              <w:t>不</w:t>
            </w:r>
            <w:proofErr w:type="gramEnd"/>
            <w:r w:rsidRPr="005A3DCD">
              <w:rPr>
                <w:rFonts w:ascii="Times New Roman" w:hAnsi="Times New Roman" w:cs="Times New Roman"/>
                <w:color w:val="000000"/>
                <w:sz w:val="24"/>
                <w:szCs w:val="24"/>
                <w:lang w:val="en-US"/>
              </w:rPr>
              <w:t>含有任何细菌</w:t>
            </w:r>
          </w:p>
          <w:p w14:paraId="72EB4569" w14:textId="1488E1EF"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B</w:t>
            </w:r>
            <w:r w:rsidRPr="005A3DCD">
              <w:rPr>
                <w:rFonts w:ascii="Times New Roman" w:hAnsi="Times New Roman" w:cs="Times New Roman"/>
                <w:color w:val="000000"/>
                <w:sz w:val="24"/>
                <w:szCs w:val="24"/>
                <w:lang w:val="en-US"/>
              </w:rPr>
              <w:t>、食品无毒、无害，符合应当的营养要求，对身体健康不造成任何急性、亚急性或者慢性危害</w:t>
            </w:r>
          </w:p>
          <w:p w14:paraId="46D2B78B" w14:textId="40082BE6"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、原料天然的食品中</w:t>
            </w:r>
            <w:proofErr w:type="gramStart"/>
            <w:r w:rsidRPr="005A3DCD">
              <w:rPr>
                <w:rFonts w:ascii="Times New Roman" w:hAnsi="Times New Roman" w:cs="Times New Roman"/>
                <w:color w:val="000000"/>
                <w:sz w:val="24"/>
                <w:szCs w:val="24"/>
                <w:lang w:val="en-US"/>
              </w:rPr>
              <w:t>不</w:t>
            </w:r>
            <w:proofErr w:type="gramEnd"/>
            <w:r w:rsidRPr="005A3DCD">
              <w:rPr>
                <w:rFonts w:ascii="Times New Roman" w:hAnsi="Times New Roman" w:cs="Times New Roman"/>
                <w:color w:val="000000"/>
                <w:sz w:val="24"/>
                <w:szCs w:val="24"/>
                <w:lang w:val="en-US"/>
              </w:rPr>
              <w:t>含有任何人工合成物质</w:t>
            </w:r>
          </w:p>
          <w:p w14:paraId="2BE5D07D" w14:textId="1CD826A4"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D</w:t>
            </w:r>
            <w:r w:rsidRPr="005A3DCD">
              <w:rPr>
                <w:rFonts w:ascii="Times New Roman" w:hAnsi="Times New Roman" w:cs="Times New Roman"/>
                <w:color w:val="000000"/>
                <w:sz w:val="24"/>
                <w:szCs w:val="24"/>
                <w:lang w:val="en-US"/>
              </w:rPr>
              <w:t>、虽然过了保质期，但外观、口感正常</w:t>
            </w:r>
          </w:p>
        </w:tc>
        <w:tc>
          <w:tcPr>
            <w:tcW w:w="2251" w:type="dxa"/>
            <w:gridSpan w:val="2"/>
            <w:vAlign w:val="center"/>
          </w:tcPr>
          <w:p w14:paraId="2A7C2194" w14:textId="03E66B90"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p>
        </w:tc>
        <w:tc>
          <w:tcPr>
            <w:tcW w:w="2324" w:type="dxa"/>
            <w:vAlign w:val="center"/>
          </w:tcPr>
          <w:p w14:paraId="77210041" w14:textId="3F7EF0BD"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3B453500" w14:textId="77777777" w:rsidTr="00567428">
        <w:trPr>
          <w:trHeight w:val="567"/>
          <w:jc w:val="center"/>
        </w:trPr>
        <w:tc>
          <w:tcPr>
            <w:tcW w:w="3525" w:type="dxa"/>
            <w:vAlign w:val="center"/>
          </w:tcPr>
          <w:p w14:paraId="279DE26D" w14:textId="40190847" w:rsidR="00B74DDF" w:rsidRPr="005A3DCD" w:rsidRDefault="004337DF" w:rsidP="00D2760E">
            <w:pPr>
              <w:rPr>
                <w:rFonts w:ascii="Times New Roman" w:hAnsi="Times New Roman" w:cs="Times New Roman"/>
                <w:color w:val="000000"/>
                <w:sz w:val="24"/>
                <w:szCs w:val="24"/>
                <w:lang w:val="en-US"/>
              </w:rPr>
            </w:pPr>
            <w:r>
              <w:rPr>
                <w:rFonts w:ascii="Times New Roman" w:hAnsi="Times New Roman" w:cs="Times New Roman" w:hint="eastAsia"/>
                <w:color w:val="000000"/>
                <w:sz w:val="24"/>
                <w:szCs w:val="24"/>
                <w:lang w:val="en-US"/>
              </w:rPr>
              <w:lastRenderedPageBreak/>
              <w:t>《</w:t>
            </w:r>
            <w:r w:rsidR="00B74DDF" w:rsidRPr="005A3DCD">
              <w:rPr>
                <w:rFonts w:ascii="Times New Roman" w:hAnsi="Times New Roman" w:cs="Times New Roman"/>
                <w:color w:val="000000"/>
                <w:sz w:val="24"/>
                <w:szCs w:val="24"/>
                <w:lang w:val="en-US"/>
              </w:rPr>
              <w:t>食品召回管理办法》中，食品召回的主体是（</w:t>
            </w:r>
            <w:r w:rsidR="00B74DDF" w:rsidRPr="005A3DCD">
              <w:rPr>
                <w:rFonts w:ascii="Times New Roman" w:hAnsi="Times New Roman" w:cs="Times New Roman"/>
                <w:color w:val="000000"/>
                <w:sz w:val="24"/>
                <w:szCs w:val="24"/>
                <w:lang w:val="en-US"/>
              </w:rPr>
              <w:t xml:space="preserve">   </w:t>
            </w:r>
            <w:r w:rsidR="00B74DDF" w:rsidRPr="005A3DCD">
              <w:rPr>
                <w:rFonts w:ascii="Times New Roman" w:hAnsi="Times New Roman" w:cs="Times New Roman"/>
                <w:color w:val="000000"/>
                <w:sz w:val="24"/>
                <w:szCs w:val="24"/>
                <w:lang w:val="en-US"/>
              </w:rPr>
              <w:t>）。</w:t>
            </w:r>
          </w:p>
        </w:tc>
        <w:tc>
          <w:tcPr>
            <w:tcW w:w="4825" w:type="dxa"/>
            <w:gridSpan w:val="2"/>
            <w:vAlign w:val="center"/>
          </w:tcPr>
          <w:p w14:paraId="1AC4DE2B" w14:textId="34B6D5F1" w:rsidR="00B74DDF" w:rsidRPr="005A3DCD" w:rsidRDefault="00B74DDF" w:rsidP="00D2760E">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004337DF">
              <w:rPr>
                <w:rFonts w:ascii="Times New Roman" w:hAnsi="Times New Roman" w:cs="Times New Roman" w:hint="eastAsia"/>
                <w:color w:val="000000"/>
                <w:sz w:val="24"/>
                <w:szCs w:val="24"/>
                <w:lang w:val="en-US"/>
              </w:rPr>
              <w:t>、</w:t>
            </w:r>
            <w:r w:rsidRPr="005A3DCD">
              <w:rPr>
                <w:rFonts w:ascii="Times New Roman" w:hAnsi="Times New Roman" w:cs="Times New Roman"/>
                <w:color w:val="000000"/>
                <w:sz w:val="24"/>
                <w:szCs w:val="24"/>
                <w:lang w:val="en-US"/>
              </w:rPr>
              <w:t>食品生产经营者</w:t>
            </w:r>
            <w:r w:rsidRPr="005A3DCD">
              <w:rPr>
                <w:rFonts w:ascii="Times New Roman" w:hAnsi="Times New Roman" w:cs="Times New Roman"/>
                <w:color w:val="000000"/>
                <w:sz w:val="24"/>
                <w:szCs w:val="24"/>
                <w:lang w:val="en-US"/>
              </w:rPr>
              <w:t xml:space="preserve"> </w:t>
            </w:r>
          </w:p>
          <w:p w14:paraId="0D8BDD4F" w14:textId="0658B44D" w:rsidR="00B74DDF" w:rsidRPr="005A3DCD" w:rsidRDefault="00B74DDF" w:rsidP="00D2760E">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B</w:t>
            </w:r>
            <w:r w:rsidR="004337DF">
              <w:rPr>
                <w:rFonts w:ascii="Times New Roman" w:hAnsi="Times New Roman" w:cs="Times New Roman" w:hint="eastAsia"/>
                <w:color w:val="000000"/>
                <w:sz w:val="24"/>
                <w:szCs w:val="24"/>
                <w:lang w:val="en-US"/>
              </w:rPr>
              <w:t>、</w:t>
            </w:r>
            <w:r w:rsidRPr="005A3DCD">
              <w:rPr>
                <w:rFonts w:ascii="Times New Roman" w:hAnsi="Times New Roman" w:cs="Times New Roman"/>
                <w:color w:val="000000"/>
                <w:sz w:val="24"/>
                <w:szCs w:val="24"/>
                <w:lang w:val="en-US"/>
              </w:rPr>
              <w:t>县级以上人民政府</w:t>
            </w:r>
            <w:r w:rsidRPr="005A3DCD">
              <w:rPr>
                <w:rFonts w:ascii="Times New Roman" w:hAnsi="Times New Roman" w:cs="Times New Roman"/>
                <w:color w:val="000000"/>
                <w:sz w:val="24"/>
                <w:szCs w:val="24"/>
                <w:lang w:val="en-US"/>
              </w:rPr>
              <w:t xml:space="preserve"> </w:t>
            </w:r>
          </w:p>
          <w:p w14:paraId="49B5D054" w14:textId="5312ECF6" w:rsidR="00B74DDF" w:rsidRPr="005A3DCD" w:rsidRDefault="00B74DDF" w:rsidP="00D2760E">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004337DF">
              <w:rPr>
                <w:rFonts w:ascii="Times New Roman" w:hAnsi="Times New Roman" w:cs="Times New Roman" w:hint="eastAsia"/>
                <w:color w:val="000000"/>
                <w:sz w:val="24"/>
                <w:szCs w:val="24"/>
                <w:lang w:val="en-US"/>
              </w:rPr>
              <w:t>、</w:t>
            </w:r>
            <w:r w:rsidRPr="005A3DCD">
              <w:rPr>
                <w:rFonts w:ascii="Times New Roman" w:hAnsi="Times New Roman" w:cs="Times New Roman"/>
                <w:color w:val="000000"/>
                <w:sz w:val="24"/>
                <w:szCs w:val="24"/>
                <w:lang w:val="en-US"/>
              </w:rPr>
              <w:t>食品行业协会</w:t>
            </w:r>
            <w:r w:rsidRPr="005A3DCD">
              <w:rPr>
                <w:rFonts w:ascii="Times New Roman" w:hAnsi="Times New Roman" w:cs="Times New Roman"/>
                <w:color w:val="000000"/>
                <w:sz w:val="24"/>
                <w:szCs w:val="24"/>
                <w:lang w:val="en-US"/>
              </w:rPr>
              <w:t xml:space="preserve"> </w:t>
            </w:r>
          </w:p>
          <w:p w14:paraId="6F0435A7" w14:textId="263FA914" w:rsidR="00B74DDF" w:rsidRPr="005A3DCD" w:rsidRDefault="00B74DDF" w:rsidP="00D2760E">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D</w:t>
            </w:r>
            <w:r w:rsidR="004337DF">
              <w:rPr>
                <w:rFonts w:ascii="Times New Roman" w:hAnsi="Times New Roman" w:cs="Times New Roman" w:hint="eastAsia"/>
                <w:color w:val="000000"/>
                <w:sz w:val="24"/>
                <w:szCs w:val="24"/>
                <w:lang w:val="en-US"/>
              </w:rPr>
              <w:t>、</w:t>
            </w:r>
            <w:r w:rsidRPr="005A3DCD">
              <w:rPr>
                <w:rFonts w:ascii="Times New Roman" w:hAnsi="Times New Roman" w:cs="Times New Roman"/>
                <w:color w:val="000000"/>
                <w:sz w:val="24"/>
                <w:szCs w:val="24"/>
                <w:lang w:val="en-US"/>
              </w:rPr>
              <w:t>各级市场监督管理部门</w:t>
            </w:r>
          </w:p>
        </w:tc>
        <w:tc>
          <w:tcPr>
            <w:tcW w:w="2251" w:type="dxa"/>
            <w:gridSpan w:val="2"/>
            <w:vAlign w:val="center"/>
          </w:tcPr>
          <w:p w14:paraId="0F8B4181" w14:textId="10C6D166"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p>
        </w:tc>
        <w:tc>
          <w:tcPr>
            <w:tcW w:w="2324" w:type="dxa"/>
            <w:vAlign w:val="center"/>
          </w:tcPr>
          <w:p w14:paraId="6C5CB2D3" w14:textId="39B9322E"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E4475C" w14:paraId="5D1B85C3" w14:textId="77777777" w:rsidTr="00567428">
        <w:trPr>
          <w:trHeight w:val="567"/>
          <w:jc w:val="center"/>
        </w:trPr>
        <w:tc>
          <w:tcPr>
            <w:tcW w:w="3525" w:type="dxa"/>
            <w:vAlign w:val="center"/>
          </w:tcPr>
          <w:p w14:paraId="34E84901" w14:textId="62505D52"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HACCP</w:t>
            </w:r>
            <w:r w:rsidRPr="005A3DCD">
              <w:rPr>
                <w:rFonts w:ascii="Times New Roman" w:hAnsi="Times New Roman" w:cs="Times New Roman"/>
                <w:color w:val="000000"/>
                <w:sz w:val="24"/>
                <w:szCs w:val="24"/>
                <w:lang w:val="en-US"/>
              </w:rPr>
              <w:t>的必备程序和前提基础是（</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7E7ED28D" w14:textId="77777777"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GMP</w:t>
            </w:r>
            <w:r w:rsidRPr="005A3DCD">
              <w:rPr>
                <w:rFonts w:ascii="Times New Roman" w:hAnsi="Times New Roman" w:cs="Times New Roman"/>
                <w:color w:val="000000"/>
                <w:sz w:val="24"/>
                <w:szCs w:val="24"/>
                <w:lang w:val="en-US"/>
              </w:rPr>
              <w:t>和</w:t>
            </w:r>
            <w:r w:rsidRPr="005A3DCD">
              <w:rPr>
                <w:rFonts w:ascii="Times New Roman" w:hAnsi="Times New Roman" w:cs="Times New Roman"/>
                <w:color w:val="000000"/>
                <w:sz w:val="24"/>
                <w:szCs w:val="24"/>
                <w:lang w:val="en-US"/>
              </w:rPr>
              <w:t>ISO9000      B</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GMP</w:t>
            </w:r>
            <w:r w:rsidRPr="005A3DCD">
              <w:rPr>
                <w:rFonts w:ascii="Times New Roman" w:hAnsi="Times New Roman" w:cs="Times New Roman"/>
                <w:color w:val="000000"/>
                <w:sz w:val="24"/>
                <w:szCs w:val="24"/>
                <w:lang w:val="en-US"/>
              </w:rPr>
              <w:t>和</w:t>
            </w:r>
            <w:r w:rsidRPr="005A3DCD">
              <w:rPr>
                <w:rFonts w:ascii="Times New Roman" w:hAnsi="Times New Roman" w:cs="Times New Roman"/>
                <w:color w:val="000000"/>
                <w:sz w:val="24"/>
                <w:szCs w:val="24"/>
                <w:lang w:val="en-US"/>
              </w:rPr>
              <w:t xml:space="preserve">SSOP     </w:t>
            </w:r>
          </w:p>
          <w:p w14:paraId="4E457385" w14:textId="0AF2BDD5"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SSOP</w:t>
            </w:r>
            <w:r w:rsidRPr="005A3DCD">
              <w:rPr>
                <w:rFonts w:ascii="Times New Roman" w:hAnsi="Times New Roman" w:cs="Times New Roman"/>
                <w:color w:val="000000"/>
                <w:sz w:val="24"/>
                <w:szCs w:val="24"/>
                <w:lang w:val="en-US"/>
              </w:rPr>
              <w:t>和</w:t>
            </w:r>
            <w:r w:rsidRPr="005A3DCD">
              <w:rPr>
                <w:rFonts w:ascii="Times New Roman" w:hAnsi="Times New Roman" w:cs="Times New Roman"/>
                <w:color w:val="000000"/>
                <w:sz w:val="24"/>
                <w:szCs w:val="24"/>
                <w:lang w:val="en-US"/>
              </w:rPr>
              <w:t>ISO9000  D</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ISO9000</w:t>
            </w:r>
            <w:r w:rsidRPr="005A3DCD">
              <w:rPr>
                <w:rFonts w:ascii="Times New Roman" w:hAnsi="Times New Roman" w:cs="Times New Roman"/>
                <w:color w:val="000000"/>
                <w:sz w:val="24"/>
                <w:szCs w:val="24"/>
                <w:lang w:val="en-US"/>
              </w:rPr>
              <w:t>和</w:t>
            </w:r>
            <w:r w:rsidRPr="005A3DCD">
              <w:rPr>
                <w:rFonts w:ascii="Times New Roman" w:hAnsi="Times New Roman" w:cs="Times New Roman"/>
                <w:color w:val="000000"/>
                <w:sz w:val="24"/>
                <w:szCs w:val="24"/>
                <w:lang w:val="en-US"/>
              </w:rPr>
              <w:t>ISO14000</w:t>
            </w:r>
          </w:p>
        </w:tc>
        <w:tc>
          <w:tcPr>
            <w:tcW w:w="2251" w:type="dxa"/>
            <w:gridSpan w:val="2"/>
            <w:vAlign w:val="center"/>
          </w:tcPr>
          <w:p w14:paraId="596D8C15" w14:textId="02E66C5F"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p>
        </w:tc>
        <w:tc>
          <w:tcPr>
            <w:tcW w:w="2324" w:type="dxa"/>
            <w:vAlign w:val="center"/>
          </w:tcPr>
          <w:p w14:paraId="5AA3E881" w14:textId="365C02DB"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6F42697D" w14:textId="77777777" w:rsidTr="00567428">
        <w:trPr>
          <w:trHeight w:val="567"/>
          <w:jc w:val="center"/>
        </w:trPr>
        <w:tc>
          <w:tcPr>
            <w:tcW w:w="3525" w:type="dxa"/>
            <w:vAlign w:val="center"/>
          </w:tcPr>
          <w:p w14:paraId="231BE32B" w14:textId="67147723"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导致乳制品加工中产生危害的最主要来源是（</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15CDF862" w14:textId="463A2EB4"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004337DF">
              <w:rPr>
                <w:rFonts w:ascii="Times New Roman" w:hAnsi="Times New Roman" w:cs="Times New Roman" w:hint="eastAsia"/>
                <w:color w:val="000000"/>
                <w:sz w:val="24"/>
                <w:szCs w:val="24"/>
                <w:lang w:val="en-US"/>
              </w:rPr>
              <w:t>、</w:t>
            </w:r>
            <w:r w:rsidRPr="005A3DCD">
              <w:rPr>
                <w:rFonts w:ascii="Times New Roman" w:hAnsi="Times New Roman" w:cs="Times New Roman"/>
                <w:color w:val="000000"/>
                <w:sz w:val="24"/>
                <w:szCs w:val="24"/>
                <w:lang w:val="en-US"/>
              </w:rPr>
              <w:t>化学残留</w:t>
            </w:r>
            <w:r w:rsidRPr="005A3DCD">
              <w:rPr>
                <w:rFonts w:ascii="Times New Roman" w:hAnsi="Times New Roman" w:cs="Times New Roman"/>
                <w:color w:val="000000"/>
                <w:sz w:val="24"/>
                <w:szCs w:val="24"/>
                <w:lang w:val="en-US"/>
              </w:rPr>
              <w:t xml:space="preserve">         B</w:t>
            </w:r>
            <w:r w:rsidR="004337DF">
              <w:rPr>
                <w:rFonts w:ascii="Times New Roman" w:hAnsi="Times New Roman" w:cs="Times New Roman" w:hint="eastAsia"/>
                <w:color w:val="000000"/>
                <w:sz w:val="24"/>
                <w:szCs w:val="24"/>
                <w:lang w:val="en-US"/>
              </w:rPr>
              <w:t>、</w:t>
            </w:r>
            <w:r w:rsidRPr="005A3DCD">
              <w:rPr>
                <w:rFonts w:ascii="Times New Roman" w:hAnsi="Times New Roman" w:cs="Times New Roman"/>
                <w:color w:val="000000"/>
                <w:sz w:val="24"/>
                <w:szCs w:val="24"/>
                <w:lang w:val="en-US"/>
              </w:rPr>
              <w:t>重金属污染</w:t>
            </w:r>
            <w:r w:rsidRPr="005A3DCD">
              <w:rPr>
                <w:rFonts w:ascii="Times New Roman" w:hAnsi="Times New Roman" w:cs="Times New Roman"/>
                <w:color w:val="000000"/>
                <w:sz w:val="24"/>
                <w:szCs w:val="24"/>
                <w:lang w:val="en-US"/>
              </w:rPr>
              <w:t xml:space="preserve">    </w:t>
            </w:r>
          </w:p>
          <w:p w14:paraId="7FE69F9D" w14:textId="0B602F23"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004337DF">
              <w:rPr>
                <w:rFonts w:ascii="Times New Roman" w:hAnsi="Times New Roman" w:cs="Times New Roman" w:hint="eastAsia"/>
                <w:color w:val="000000"/>
                <w:sz w:val="24"/>
                <w:szCs w:val="24"/>
                <w:lang w:val="en-US"/>
              </w:rPr>
              <w:t>、</w:t>
            </w:r>
            <w:r w:rsidRPr="005A3DCD">
              <w:rPr>
                <w:rFonts w:ascii="Times New Roman" w:hAnsi="Times New Roman" w:cs="Times New Roman"/>
                <w:color w:val="000000"/>
                <w:sz w:val="24"/>
                <w:szCs w:val="24"/>
                <w:lang w:val="en-US"/>
              </w:rPr>
              <w:t>有害的外界物质</w:t>
            </w:r>
            <w:r w:rsidRPr="005A3DCD">
              <w:rPr>
                <w:rFonts w:ascii="Times New Roman" w:hAnsi="Times New Roman" w:cs="Times New Roman"/>
                <w:color w:val="000000"/>
                <w:sz w:val="24"/>
                <w:szCs w:val="24"/>
                <w:lang w:val="en-US"/>
              </w:rPr>
              <w:t xml:space="preserve">   D</w:t>
            </w:r>
            <w:r w:rsidR="004337DF">
              <w:rPr>
                <w:rFonts w:ascii="Times New Roman" w:hAnsi="Times New Roman" w:cs="Times New Roman" w:hint="eastAsia"/>
                <w:color w:val="000000"/>
                <w:sz w:val="24"/>
                <w:szCs w:val="24"/>
                <w:lang w:val="en-US"/>
              </w:rPr>
              <w:t>、</w:t>
            </w:r>
            <w:r w:rsidRPr="005A3DCD">
              <w:rPr>
                <w:rFonts w:ascii="Times New Roman" w:hAnsi="Times New Roman" w:cs="Times New Roman"/>
                <w:color w:val="000000"/>
                <w:sz w:val="24"/>
                <w:szCs w:val="24"/>
                <w:lang w:val="en-US"/>
              </w:rPr>
              <w:t>微生物</w:t>
            </w:r>
          </w:p>
        </w:tc>
        <w:tc>
          <w:tcPr>
            <w:tcW w:w="2251" w:type="dxa"/>
            <w:gridSpan w:val="2"/>
            <w:vAlign w:val="center"/>
          </w:tcPr>
          <w:p w14:paraId="4D8656AD" w14:textId="6A44EFCB"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p>
        </w:tc>
        <w:tc>
          <w:tcPr>
            <w:tcW w:w="2324" w:type="dxa"/>
            <w:vAlign w:val="center"/>
          </w:tcPr>
          <w:p w14:paraId="35B80271" w14:textId="5CD81FB3"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2AEF3D18" w14:textId="77777777" w:rsidTr="00567428">
        <w:trPr>
          <w:trHeight w:val="567"/>
          <w:jc w:val="center"/>
        </w:trPr>
        <w:tc>
          <w:tcPr>
            <w:tcW w:w="3525" w:type="dxa"/>
            <w:vAlign w:val="center"/>
          </w:tcPr>
          <w:p w14:paraId="49E58223" w14:textId="529B0FD8"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质量管理八项原则的核心和灵魂是（</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04BE660A" w14:textId="7CEE948F"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004337DF">
              <w:rPr>
                <w:rFonts w:ascii="Times New Roman" w:hAnsi="Times New Roman" w:cs="Times New Roman" w:hint="eastAsia"/>
                <w:color w:val="000000"/>
                <w:sz w:val="24"/>
                <w:szCs w:val="24"/>
                <w:lang w:val="en-US"/>
              </w:rPr>
              <w:t>、</w:t>
            </w:r>
            <w:r w:rsidRPr="005A3DCD">
              <w:rPr>
                <w:rFonts w:ascii="Times New Roman" w:hAnsi="Times New Roman" w:cs="Times New Roman"/>
                <w:color w:val="000000"/>
                <w:sz w:val="24"/>
                <w:szCs w:val="24"/>
                <w:lang w:val="en-US"/>
              </w:rPr>
              <w:t>领导作用</w:t>
            </w:r>
            <w:r w:rsidRPr="005A3DCD">
              <w:rPr>
                <w:rFonts w:ascii="Times New Roman" w:hAnsi="Times New Roman" w:cs="Times New Roman"/>
                <w:color w:val="000000"/>
                <w:sz w:val="24"/>
                <w:szCs w:val="24"/>
                <w:lang w:val="en-US"/>
              </w:rPr>
              <w:t xml:space="preserve">        B</w:t>
            </w:r>
            <w:r w:rsidR="004337DF">
              <w:rPr>
                <w:rFonts w:ascii="Times New Roman" w:hAnsi="Times New Roman" w:cs="Times New Roman" w:hint="eastAsia"/>
                <w:color w:val="000000"/>
                <w:sz w:val="24"/>
                <w:szCs w:val="24"/>
                <w:lang w:val="en-US"/>
              </w:rPr>
              <w:t>、</w:t>
            </w:r>
            <w:r w:rsidRPr="005A3DCD">
              <w:rPr>
                <w:rFonts w:ascii="Times New Roman" w:hAnsi="Times New Roman" w:cs="Times New Roman"/>
                <w:color w:val="000000"/>
                <w:sz w:val="24"/>
                <w:szCs w:val="24"/>
                <w:lang w:val="en-US"/>
              </w:rPr>
              <w:t>以顾客为关注焦点</w:t>
            </w:r>
            <w:r w:rsidRPr="005A3DCD">
              <w:rPr>
                <w:rFonts w:ascii="Times New Roman" w:hAnsi="Times New Roman" w:cs="Times New Roman"/>
                <w:color w:val="000000"/>
                <w:sz w:val="24"/>
                <w:szCs w:val="24"/>
                <w:lang w:val="en-US"/>
              </w:rPr>
              <w:t xml:space="preserve">   C</w:t>
            </w:r>
            <w:r w:rsidR="004337DF">
              <w:rPr>
                <w:rFonts w:ascii="Times New Roman" w:hAnsi="Times New Roman" w:cs="Times New Roman" w:hint="eastAsia"/>
                <w:color w:val="000000"/>
                <w:sz w:val="24"/>
                <w:szCs w:val="24"/>
                <w:lang w:val="en-US"/>
              </w:rPr>
              <w:t>、</w:t>
            </w:r>
            <w:r w:rsidRPr="005A3DCD">
              <w:rPr>
                <w:rFonts w:ascii="Times New Roman" w:hAnsi="Times New Roman" w:cs="Times New Roman"/>
                <w:color w:val="000000"/>
                <w:sz w:val="24"/>
                <w:szCs w:val="24"/>
                <w:lang w:val="en-US"/>
              </w:rPr>
              <w:t>全员参与</w:t>
            </w:r>
            <w:r w:rsidRPr="005A3DCD">
              <w:rPr>
                <w:rFonts w:ascii="Times New Roman" w:hAnsi="Times New Roman" w:cs="Times New Roman"/>
                <w:color w:val="000000"/>
                <w:sz w:val="24"/>
                <w:szCs w:val="24"/>
                <w:lang w:val="en-US"/>
              </w:rPr>
              <w:t xml:space="preserve">        D</w:t>
            </w:r>
            <w:r w:rsidR="004337DF">
              <w:rPr>
                <w:rFonts w:ascii="Times New Roman" w:hAnsi="Times New Roman" w:cs="Times New Roman" w:hint="eastAsia"/>
                <w:color w:val="000000"/>
                <w:sz w:val="24"/>
                <w:szCs w:val="24"/>
                <w:lang w:val="en-US"/>
              </w:rPr>
              <w:t>、</w:t>
            </w:r>
            <w:r w:rsidRPr="005A3DCD">
              <w:rPr>
                <w:rFonts w:ascii="Times New Roman" w:hAnsi="Times New Roman" w:cs="Times New Roman"/>
                <w:color w:val="000000"/>
                <w:sz w:val="24"/>
                <w:szCs w:val="24"/>
                <w:lang w:val="en-US"/>
              </w:rPr>
              <w:t>持续改进</w:t>
            </w:r>
          </w:p>
        </w:tc>
        <w:tc>
          <w:tcPr>
            <w:tcW w:w="2251" w:type="dxa"/>
            <w:gridSpan w:val="2"/>
            <w:vAlign w:val="center"/>
          </w:tcPr>
          <w:p w14:paraId="175D41A3" w14:textId="0CD9D697"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p>
        </w:tc>
        <w:tc>
          <w:tcPr>
            <w:tcW w:w="2324" w:type="dxa"/>
            <w:vAlign w:val="center"/>
          </w:tcPr>
          <w:p w14:paraId="6FABBFF0" w14:textId="71B02073"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53FF16BD" w14:textId="77777777" w:rsidTr="00567428">
        <w:trPr>
          <w:trHeight w:val="567"/>
          <w:jc w:val="center"/>
        </w:trPr>
        <w:tc>
          <w:tcPr>
            <w:tcW w:w="3525" w:type="dxa"/>
            <w:vAlign w:val="center"/>
          </w:tcPr>
          <w:p w14:paraId="72A7DEB3" w14:textId="67275AB4"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）对食品标签、说明书的内容负责。</w:t>
            </w:r>
          </w:p>
        </w:tc>
        <w:tc>
          <w:tcPr>
            <w:tcW w:w="4825" w:type="dxa"/>
            <w:gridSpan w:val="2"/>
            <w:vAlign w:val="center"/>
          </w:tcPr>
          <w:p w14:paraId="7917F15F" w14:textId="126E7CE4"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、监管部门</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B</w:t>
            </w:r>
            <w:r w:rsidRPr="005A3DCD">
              <w:rPr>
                <w:rFonts w:ascii="Times New Roman" w:hAnsi="Times New Roman" w:cs="Times New Roman"/>
                <w:color w:val="000000"/>
                <w:sz w:val="24"/>
                <w:szCs w:val="24"/>
                <w:lang w:val="en-US"/>
              </w:rPr>
              <w:t>、行业协会</w:t>
            </w:r>
          </w:p>
          <w:p w14:paraId="2D176B98" w14:textId="0A0C9011"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、生产经营者</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D</w:t>
            </w:r>
            <w:r w:rsidRPr="005A3DCD">
              <w:rPr>
                <w:rFonts w:ascii="Times New Roman" w:hAnsi="Times New Roman" w:cs="Times New Roman"/>
                <w:color w:val="000000"/>
                <w:sz w:val="24"/>
                <w:szCs w:val="24"/>
                <w:lang w:val="en-US"/>
              </w:rPr>
              <w:t>、消费者</w:t>
            </w:r>
          </w:p>
        </w:tc>
        <w:tc>
          <w:tcPr>
            <w:tcW w:w="2251" w:type="dxa"/>
            <w:gridSpan w:val="2"/>
            <w:vAlign w:val="center"/>
          </w:tcPr>
          <w:p w14:paraId="768775B7" w14:textId="47C4ABB1"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p>
        </w:tc>
        <w:tc>
          <w:tcPr>
            <w:tcW w:w="2324" w:type="dxa"/>
            <w:vAlign w:val="center"/>
          </w:tcPr>
          <w:p w14:paraId="45BBE2F8" w14:textId="1C0A073F"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5331C8AD" w14:textId="77777777" w:rsidTr="00567428">
        <w:trPr>
          <w:trHeight w:val="567"/>
          <w:jc w:val="center"/>
        </w:trPr>
        <w:tc>
          <w:tcPr>
            <w:tcW w:w="3525" w:type="dxa"/>
            <w:vAlign w:val="center"/>
          </w:tcPr>
          <w:p w14:paraId="5941B3BF" w14:textId="4EE8D7D0"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根据《食品安全法实施条例》，下列关于回收食品的说法不正确的是（</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6B20A4F7" w14:textId="77777777"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、指已经售出，因违反法律、法规被召回或者退回的食品</w:t>
            </w:r>
          </w:p>
          <w:p w14:paraId="5E658580" w14:textId="77777777"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B</w:t>
            </w:r>
            <w:r w:rsidRPr="005A3DCD">
              <w:rPr>
                <w:rFonts w:ascii="Times New Roman" w:hAnsi="Times New Roman" w:cs="Times New Roman"/>
                <w:color w:val="000000"/>
                <w:sz w:val="24"/>
                <w:szCs w:val="24"/>
                <w:lang w:val="en-US"/>
              </w:rPr>
              <w:t>、指已经售出，因违反食品安全标准被召回或者退回的食品</w:t>
            </w:r>
          </w:p>
          <w:p w14:paraId="77BF5D62" w14:textId="77777777"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、指已经售出，因标签不符合食品安全标准而被召回，食品生产者采取了补救措施且能保证食品安全的食品</w:t>
            </w:r>
          </w:p>
          <w:p w14:paraId="48997EBA" w14:textId="036E694C"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D</w:t>
            </w:r>
            <w:r w:rsidRPr="005A3DCD">
              <w:rPr>
                <w:rFonts w:ascii="Times New Roman" w:hAnsi="Times New Roman" w:cs="Times New Roman"/>
                <w:color w:val="000000"/>
                <w:sz w:val="24"/>
                <w:szCs w:val="24"/>
                <w:lang w:val="en-US"/>
              </w:rPr>
              <w:t>、指已经售出，因超过保质期被召回或者退回的食品</w:t>
            </w:r>
          </w:p>
        </w:tc>
        <w:tc>
          <w:tcPr>
            <w:tcW w:w="2251" w:type="dxa"/>
            <w:gridSpan w:val="2"/>
            <w:vAlign w:val="center"/>
          </w:tcPr>
          <w:p w14:paraId="439F8554" w14:textId="70A2A140"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p>
        </w:tc>
        <w:tc>
          <w:tcPr>
            <w:tcW w:w="2324" w:type="dxa"/>
            <w:vAlign w:val="center"/>
          </w:tcPr>
          <w:p w14:paraId="59CAC699" w14:textId="5EFB7ACB"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39685097" w14:textId="77777777" w:rsidTr="00567428">
        <w:trPr>
          <w:trHeight w:val="567"/>
          <w:jc w:val="center"/>
        </w:trPr>
        <w:tc>
          <w:tcPr>
            <w:tcW w:w="3525" w:type="dxa"/>
            <w:vAlign w:val="center"/>
          </w:tcPr>
          <w:p w14:paraId="4DAD64F2" w14:textId="460DD07B"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根据食品安全法及其实施条例，违法行为涉及的产品货值金额（</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），或者违法行为持续时间（</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），将构成情节严重的违法行为。</w:t>
            </w:r>
          </w:p>
        </w:tc>
        <w:tc>
          <w:tcPr>
            <w:tcW w:w="4825" w:type="dxa"/>
            <w:gridSpan w:val="2"/>
            <w:vAlign w:val="center"/>
          </w:tcPr>
          <w:p w14:paraId="44CBADA7" w14:textId="77777777"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1</w:t>
            </w:r>
            <w:r w:rsidRPr="005A3DCD">
              <w:rPr>
                <w:rFonts w:ascii="Times New Roman" w:hAnsi="Times New Roman" w:cs="Times New Roman"/>
                <w:color w:val="000000"/>
                <w:sz w:val="24"/>
                <w:szCs w:val="24"/>
                <w:lang w:val="en-US"/>
              </w:rPr>
              <w:t>万元以上，</w:t>
            </w:r>
            <w:r w:rsidRPr="005A3DCD">
              <w:rPr>
                <w:rFonts w:ascii="Times New Roman" w:hAnsi="Times New Roman" w:cs="Times New Roman"/>
                <w:color w:val="000000"/>
                <w:sz w:val="24"/>
                <w:szCs w:val="24"/>
                <w:lang w:val="en-US"/>
              </w:rPr>
              <w:t>1</w:t>
            </w:r>
            <w:r w:rsidRPr="005A3DCD">
              <w:rPr>
                <w:rFonts w:ascii="Times New Roman" w:hAnsi="Times New Roman" w:cs="Times New Roman"/>
                <w:color w:val="000000"/>
                <w:sz w:val="24"/>
                <w:szCs w:val="24"/>
                <w:lang w:val="en-US"/>
              </w:rPr>
              <w:t>个月以上</w:t>
            </w:r>
          </w:p>
          <w:p w14:paraId="54D1AB7F" w14:textId="77777777"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B</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1</w:t>
            </w:r>
            <w:r w:rsidRPr="005A3DCD">
              <w:rPr>
                <w:rFonts w:ascii="Times New Roman" w:hAnsi="Times New Roman" w:cs="Times New Roman"/>
                <w:color w:val="000000"/>
                <w:sz w:val="24"/>
                <w:szCs w:val="24"/>
                <w:lang w:val="en-US"/>
              </w:rPr>
              <w:t>万元以上，</w:t>
            </w:r>
            <w:r w:rsidRPr="005A3DCD">
              <w:rPr>
                <w:rFonts w:ascii="Times New Roman" w:hAnsi="Times New Roman" w:cs="Times New Roman"/>
                <w:color w:val="000000"/>
                <w:sz w:val="24"/>
                <w:szCs w:val="24"/>
                <w:lang w:val="en-US"/>
              </w:rPr>
              <w:t>2</w:t>
            </w:r>
            <w:r w:rsidRPr="005A3DCD">
              <w:rPr>
                <w:rFonts w:ascii="Times New Roman" w:hAnsi="Times New Roman" w:cs="Times New Roman"/>
                <w:color w:val="000000"/>
                <w:sz w:val="24"/>
                <w:szCs w:val="24"/>
                <w:lang w:val="en-US"/>
              </w:rPr>
              <w:t>个月以上</w:t>
            </w:r>
          </w:p>
          <w:p w14:paraId="0AACFA16" w14:textId="77777777"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2</w:t>
            </w:r>
            <w:r w:rsidRPr="005A3DCD">
              <w:rPr>
                <w:rFonts w:ascii="Times New Roman" w:hAnsi="Times New Roman" w:cs="Times New Roman"/>
                <w:color w:val="000000"/>
                <w:sz w:val="24"/>
                <w:szCs w:val="24"/>
                <w:lang w:val="en-US"/>
              </w:rPr>
              <w:t>万元以上，</w:t>
            </w:r>
            <w:r w:rsidRPr="005A3DCD">
              <w:rPr>
                <w:rFonts w:ascii="Times New Roman" w:hAnsi="Times New Roman" w:cs="Times New Roman"/>
                <w:color w:val="000000"/>
                <w:sz w:val="24"/>
                <w:szCs w:val="24"/>
                <w:lang w:val="en-US"/>
              </w:rPr>
              <w:t>2</w:t>
            </w:r>
            <w:r w:rsidRPr="005A3DCD">
              <w:rPr>
                <w:rFonts w:ascii="Times New Roman" w:hAnsi="Times New Roman" w:cs="Times New Roman"/>
                <w:color w:val="000000"/>
                <w:sz w:val="24"/>
                <w:szCs w:val="24"/>
                <w:lang w:val="en-US"/>
              </w:rPr>
              <w:t>个月以上</w:t>
            </w:r>
          </w:p>
          <w:p w14:paraId="1006677E" w14:textId="2902D464"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D</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2</w:t>
            </w:r>
            <w:r w:rsidRPr="005A3DCD">
              <w:rPr>
                <w:rFonts w:ascii="Times New Roman" w:hAnsi="Times New Roman" w:cs="Times New Roman"/>
                <w:color w:val="000000"/>
                <w:sz w:val="24"/>
                <w:szCs w:val="24"/>
                <w:lang w:val="en-US"/>
              </w:rPr>
              <w:t>万元以上，</w:t>
            </w:r>
            <w:r w:rsidRPr="005A3DCD">
              <w:rPr>
                <w:rFonts w:ascii="Times New Roman" w:hAnsi="Times New Roman" w:cs="Times New Roman"/>
                <w:color w:val="000000"/>
                <w:sz w:val="24"/>
                <w:szCs w:val="24"/>
                <w:lang w:val="en-US"/>
              </w:rPr>
              <w:t>3</w:t>
            </w:r>
            <w:r w:rsidRPr="005A3DCD">
              <w:rPr>
                <w:rFonts w:ascii="Times New Roman" w:hAnsi="Times New Roman" w:cs="Times New Roman"/>
                <w:color w:val="000000"/>
                <w:sz w:val="24"/>
                <w:szCs w:val="24"/>
                <w:lang w:val="en-US"/>
              </w:rPr>
              <w:t>个月以上</w:t>
            </w:r>
          </w:p>
        </w:tc>
        <w:tc>
          <w:tcPr>
            <w:tcW w:w="2251" w:type="dxa"/>
            <w:gridSpan w:val="2"/>
            <w:vAlign w:val="center"/>
          </w:tcPr>
          <w:p w14:paraId="60BCFC80" w14:textId="67CCAB9E"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b/>
                <w:color w:val="000000"/>
                <w:sz w:val="24"/>
                <w:szCs w:val="24"/>
                <w:lang w:val="en-US"/>
              </w:rPr>
            </w:pPr>
          </w:p>
        </w:tc>
        <w:tc>
          <w:tcPr>
            <w:tcW w:w="2324" w:type="dxa"/>
            <w:vAlign w:val="center"/>
          </w:tcPr>
          <w:p w14:paraId="4D2FAF63" w14:textId="2A10F67C"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7ACDFF8B" w14:textId="77777777" w:rsidTr="00567428">
        <w:trPr>
          <w:trHeight w:val="567"/>
          <w:jc w:val="center"/>
        </w:trPr>
        <w:tc>
          <w:tcPr>
            <w:tcW w:w="3525" w:type="dxa"/>
            <w:vAlign w:val="center"/>
          </w:tcPr>
          <w:p w14:paraId="1F8F2971" w14:textId="268016E1"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lastRenderedPageBreak/>
              <w:t>在相同条件下，同一样品进行多次测定，测定值有大有小，误差时正时负，但通过测量次数的增加，存在的误差可减小，这种误差称为（</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2560F45C" w14:textId="77777777"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、偶然误差</w:t>
            </w:r>
            <w:r w:rsidRPr="005A3DCD">
              <w:rPr>
                <w:rFonts w:ascii="Times New Roman" w:hAnsi="Times New Roman" w:cs="Times New Roman"/>
                <w:color w:val="000000"/>
                <w:sz w:val="24"/>
                <w:szCs w:val="24"/>
                <w:lang w:val="en-US"/>
              </w:rPr>
              <w:t xml:space="preserve">        B</w:t>
            </w:r>
            <w:r w:rsidRPr="005A3DCD">
              <w:rPr>
                <w:rFonts w:ascii="Times New Roman" w:hAnsi="Times New Roman" w:cs="Times New Roman"/>
                <w:color w:val="000000"/>
                <w:sz w:val="24"/>
                <w:szCs w:val="24"/>
                <w:lang w:val="en-US"/>
              </w:rPr>
              <w:t>、仪器误差</w:t>
            </w:r>
            <w:r w:rsidRPr="005A3DCD">
              <w:rPr>
                <w:rFonts w:ascii="Times New Roman" w:hAnsi="Times New Roman" w:cs="Times New Roman"/>
                <w:color w:val="000000"/>
                <w:sz w:val="24"/>
                <w:szCs w:val="24"/>
                <w:lang w:val="en-US"/>
              </w:rPr>
              <w:t xml:space="preserve">          </w:t>
            </w:r>
          </w:p>
          <w:p w14:paraId="11FD2587" w14:textId="7C174FE5"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、试剂误差</w:t>
            </w:r>
            <w:r w:rsidRPr="005A3DCD">
              <w:rPr>
                <w:rFonts w:ascii="Times New Roman" w:hAnsi="Times New Roman" w:cs="Times New Roman"/>
                <w:color w:val="000000"/>
                <w:sz w:val="24"/>
                <w:szCs w:val="24"/>
                <w:lang w:val="en-US"/>
              </w:rPr>
              <w:t xml:space="preserve">        D</w:t>
            </w:r>
            <w:r w:rsidRPr="005A3DCD">
              <w:rPr>
                <w:rFonts w:ascii="Times New Roman" w:hAnsi="Times New Roman" w:cs="Times New Roman"/>
                <w:color w:val="000000"/>
                <w:sz w:val="24"/>
                <w:szCs w:val="24"/>
                <w:lang w:val="en-US"/>
              </w:rPr>
              <w:t>、系统误差</w:t>
            </w:r>
          </w:p>
        </w:tc>
        <w:tc>
          <w:tcPr>
            <w:tcW w:w="2251" w:type="dxa"/>
            <w:gridSpan w:val="2"/>
            <w:vAlign w:val="center"/>
          </w:tcPr>
          <w:p w14:paraId="37957805" w14:textId="13225AA7" w:rsidR="00B74DDF" w:rsidRPr="005A3DCD" w:rsidRDefault="00B74DDF" w:rsidP="00D27717">
            <w:pPr>
              <w:spacing w:line="400" w:lineRule="exact"/>
              <w:jc w:val="center"/>
              <w:rPr>
                <w:rFonts w:ascii="Times New Roman" w:hAnsi="Times New Roman" w:cs="Times New Roman"/>
                <w:bCs/>
                <w:color w:val="000000"/>
                <w:sz w:val="24"/>
                <w:szCs w:val="24"/>
                <w:lang w:val="en-US"/>
              </w:rPr>
            </w:pPr>
          </w:p>
        </w:tc>
        <w:tc>
          <w:tcPr>
            <w:tcW w:w="2324" w:type="dxa"/>
            <w:vAlign w:val="center"/>
          </w:tcPr>
          <w:p w14:paraId="7C2A38B2" w14:textId="31E0AB8F"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E4475C" w14:paraId="611B6E53" w14:textId="77777777" w:rsidTr="00567428">
        <w:trPr>
          <w:trHeight w:val="567"/>
          <w:jc w:val="center"/>
        </w:trPr>
        <w:tc>
          <w:tcPr>
            <w:tcW w:w="3525" w:type="dxa"/>
            <w:vAlign w:val="center"/>
          </w:tcPr>
          <w:p w14:paraId="4BD17381" w14:textId="1AFA7E7F"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下列数据中，有效数字是</w:t>
            </w:r>
            <w:r w:rsidRPr="005A3DCD">
              <w:rPr>
                <w:rFonts w:ascii="Times New Roman" w:hAnsi="Times New Roman" w:cs="Times New Roman"/>
                <w:color w:val="000000"/>
                <w:sz w:val="24"/>
                <w:szCs w:val="24"/>
                <w:lang w:val="en-US"/>
              </w:rPr>
              <w:t>4</w:t>
            </w:r>
            <w:r w:rsidRPr="005A3DCD">
              <w:rPr>
                <w:rFonts w:ascii="Times New Roman" w:hAnsi="Times New Roman" w:cs="Times New Roman"/>
                <w:color w:val="000000"/>
                <w:sz w:val="24"/>
                <w:szCs w:val="24"/>
                <w:lang w:val="en-US"/>
              </w:rPr>
              <w:t>位的是（</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5FCF40D8" w14:textId="0CF5F696" w:rsidR="00B74DDF" w:rsidRPr="005A3DCD" w:rsidRDefault="00B74DDF" w:rsidP="00D27717">
            <w:pPr>
              <w:pStyle w:val="a5"/>
              <w:spacing w:before="0" w:after="0"/>
              <w:rPr>
                <w:rFonts w:ascii="Times New Roman" w:eastAsia="仿宋" w:hAnsi="Times New Roman" w:cs="Times New Roman"/>
                <w:kern w:val="0"/>
                <w:lang w:bidi="zh-CN"/>
              </w:rPr>
            </w:pPr>
            <w:r w:rsidRPr="005A3DCD">
              <w:rPr>
                <w:rFonts w:ascii="Times New Roman" w:eastAsia="仿宋" w:hAnsi="Times New Roman" w:cs="Times New Roman"/>
                <w:kern w:val="0"/>
                <w:lang w:bidi="zh-CN"/>
              </w:rPr>
              <w:t>A</w:t>
            </w:r>
            <w:r w:rsidRPr="005A3DCD">
              <w:rPr>
                <w:rFonts w:ascii="Times New Roman" w:eastAsia="仿宋" w:hAnsi="Times New Roman" w:cs="Times New Roman"/>
                <w:kern w:val="0"/>
                <w:lang w:bidi="zh-CN"/>
              </w:rPr>
              <w:t>、</w:t>
            </w:r>
            <w:r w:rsidRPr="005A3DCD">
              <w:rPr>
                <w:rFonts w:ascii="Times New Roman" w:eastAsia="仿宋" w:hAnsi="Times New Roman" w:cs="Times New Roman"/>
                <w:kern w:val="0"/>
                <w:lang w:bidi="zh-CN"/>
              </w:rPr>
              <w:t>0.132           B</w:t>
            </w:r>
            <w:r w:rsidRPr="005A3DCD">
              <w:rPr>
                <w:rFonts w:ascii="Times New Roman" w:eastAsia="仿宋" w:hAnsi="Times New Roman" w:cs="Times New Roman"/>
                <w:kern w:val="0"/>
                <w:lang w:bidi="zh-CN"/>
              </w:rPr>
              <w:t>、</w:t>
            </w:r>
            <w:r w:rsidRPr="005A3DCD">
              <w:rPr>
                <w:rFonts w:ascii="Times New Roman" w:eastAsia="仿宋" w:hAnsi="Times New Roman" w:cs="Times New Roman"/>
                <w:kern w:val="0"/>
                <w:lang w:bidi="zh-CN"/>
              </w:rPr>
              <w:t>1.0×10</w:t>
            </w:r>
            <w:r w:rsidRPr="005907E2">
              <w:rPr>
                <w:rFonts w:ascii="Times New Roman" w:eastAsia="仿宋" w:hAnsi="Times New Roman" w:cs="Times New Roman"/>
                <w:kern w:val="0"/>
                <w:vertAlign w:val="superscript"/>
                <w:lang w:bidi="zh-CN"/>
              </w:rPr>
              <w:t>3</w:t>
            </w:r>
            <w:r w:rsidRPr="005A3DCD">
              <w:rPr>
                <w:rFonts w:ascii="Times New Roman" w:eastAsia="仿宋" w:hAnsi="Times New Roman" w:cs="Times New Roman"/>
                <w:kern w:val="0"/>
                <w:lang w:bidi="zh-CN"/>
              </w:rPr>
              <w:t xml:space="preserve">     </w:t>
            </w:r>
          </w:p>
          <w:p w14:paraId="30D36569" w14:textId="16D38FED" w:rsidR="00B74DDF" w:rsidRPr="005A3DCD" w:rsidRDefault="00B74DDF" w:rsidP="00D27717">
            <w:pPr>
              <w:pStyle w:val="a5"/>
              <w:spacing w:before="0" w:after="0"/>
              <w:rPr>
                <w:rFonts w:ascii="Times New Roman" w:eastAsia="仿宋" w:hAnsi="Times New Roman" w:cs="Times New Roman"/>
                <w:kern w:val="0"/>
                <w:lang w:bidi="zh-CN"/>
              </w:rPr>
            </w:pPr>
            <w:r w:rsidRPr="005A3DCD">
              <w:rPr>
                <w:rFonts w:ascii="Times New Roman" w:eastAsia="仿宋" w:hAnsi="Times New Roman" w:cs="Times New Roman"/>
                <w:kern w:val="0"/>
                <w:lang w:bidi="zh-CN"/>
              </w:rPr>
              <w:t>C</w:t>
            </w:r>
            <w:r w:rsidRPr="005A3DCD">
              <w:rPr>
                <w:rFonts w:ascii="Times New Roman" w:eastAsia="仿宋" w:hAnsi="Times New Roman" w:cs="Times New Roman"/>
                <w:kern w:val="0"/>
                <w:lang w:bidi="zh-CN"/>
              </w:rPr>
              <w:t>、</w:t>
            </w:r>
            <w:r w:rsidRPr="005A3DCD">
              <w:rPr>
                <w:rFonts w:ascii="Times New Roman" w:eastAsia="仿宋" w:hAnsi="Times New Roman" w:cs="Times New Roman"/>
                <w:kern w:val="0"/>
                <w:lang w:bidi="zh-CN"/>
              </w:rPr>
              <w:t>6.023×10</w:t>
            </w:r>
            <w:r w:rsidRPr="005907E2">
              <w:rPr>
                <w:rFonts w:ascii="Times New Roman" w:eastAsia="仿宋" w:hAnsi="Times New Roman" w:cs="Times New Roman"/>
                <w:kern w:val="0"/>
                <w:vertAlign w:val="superscript"/>
                <w:lang w:bidi="zh-CN"/>
              </w:rPr>
              <w:t>23</w:t>
            </w:r>
            <w:r w:rsidRPr="005A3DCD">
              <w:rPr>
                <w:rFonts w:ascii="Times New Roman" w:eastAsia="仿宋" w:hAnsi="Times New Roman" w:cs="Times New Roman"/>
                <w:kern w:val="0"/>
                <w:lang w:bidi="zh-CN"/>
              </w:rPr>
              <w:t xml:space="preserve">     </w:t>
            </w:r>
            <w:r w:rsidR="004337DF">
              <w:rPr>
                <w:rFonts w:ascii="Times New Roman" w:eastAsia="仿宋" w:hAnsi="Times New Roman" w:cs="Times New Roman"/>
                <w:kern w:val="0"/>
                <w:lang w:bidi="zh-CN"/>
              </w:rPr>
              <w:t xml:space="preserve"> </w:t>
            </w:r>
            <w:r w:rsidRPr="005A3DCD">
              <w:rPr>
                <w:rFonts w:ascii="Times New Roman" w:eastAsia="仿宋" w:hAnsi="Times New Roman" w:cs="Times New Roman"/>
                <w:kern w:val="0"/>
                <w:lang w:bidi="zh-CN"/>
              </w:rPr>
              <w:t>D</w:t>
            </w:r>
            <w:r w:rsidRPr="005A3DCD">
              <w:rPr>
                <w:rFonts w:ascii="Times New Roman" w:eastAsia="仿宋" w:hAnsi="Times New Roman" w:cs="Times New Roman"/>
                <w:kern w:val="0"/>
                <w:lang w:bidi="zh-CN"/>
              </w:rPr>
              <w:t>、</w:t>
            </w:r>
            <w:r w:rsidRPr="005A3DCD">
              <w:rPr>
                <w:rFonts w:ascii="Times New Roman" w:eastAsia="仿宋" w:hAnsi="Times New Roman" w:cs="Times New Roman"/>
                <w:kern w:val="0"/>
                <w:lang w:bidi="zh-CN"/>
              </w:rPr>
              <w:t>pH=0.150</w:t>
            </w:r>
          </w:p>
        </w:tc>
        <w:tc>
          <w:tcPr>
            <w:tcW w:w="2251" w:type="dxa"/>
            <w:gridSpan w:val="2"/>
            <w:vAlign w:val="center"/>
          </w:tcPr>
          <w:p w14:paraId="38E648A2" w14:textId="1BE16131"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757D405F" w14:textId="27FC7A02"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E4475C" w14:paraId="1B58ABC7" w14:textId="77777777" w:rsidTr="00567428">
        <w:trPr>
          <w:trHeight w:val="567"/>
          <w:jc w:val="center"/>
        </w:trPr>
        <w:tc>
          <w:tcPr>
            <w:tcW w:w="3525" w:type="dxa"/>
            <w:vAlign w:val="center"/>
          </w:tcPr>
          <w:p w14:paraId="7464630E" w14:textId="751D07F7"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氢化物原子化法和冷原子原子化法可分别测定（</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33F8B6BA" w14:textId="4C5F0A5A"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、碱金属元素</w:t>
            </w:r>
            <w:r w:rsidR="004337DF">
              <w:rPr>
                <w:rFonts w:ascii="Times New Roman" w:hAnsi="Times New Roman" w:cs="Times New Roman" w:hint="eastAsia"/>
                <w:color w:val="000000"/>
                <w:sz w:val="24"/>
                <w:szCs w:val="24"/>
                <w:lang w:val="en-US"/>
              </w:rPr>
              <w:t>和</w:t>
            </w:r>
            <w:r w:rsidRPr="005A3DCD">
              <w:rPr>
                <w:rFonts w:ascii="Times New Roman" w:hAnsi="Times New Roman" w:cs="Times New Roman"/>
                <w:color w:val="000000"/>
                <w:sz w:val="24"/>
                <w:szCs w:val="24"/>
                <w:lang w:val="en-US"/>
              </w:rPr>
              <w:t>稀土元素</w:t>
            </w:r>
          </w:p>
          <w:p w14:paraId="6786DC81" w14:textId="77777777"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B</w:t>
            </w:r>
            <w:r w:rsidRPr="005A3DCD">
              <w:rPr>
                <w:rFonts w:ascii="Times New Roman" w:hAnsi="Times New Roman" w:cs="Times New Roman"/>
                <w:color w:val="000000"/>
                <w:sz w:val="24"/>
                <w:szCs w:val="24"/>
                <w:lang w:val="en-US"/>
              </w:rPr>
              <w:t>、碱金属和碱土金属元素</w:t>
            </w:r>
          </w:p>
          <w:p w14:paraId="0904E64A" w14:textId="3EB736A3"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Hg</w:t>
            </w:r>
            <w:r w:rsidRPr="005A3DCD">
              <w:rPr>
                <w:rFonts w:ascii="Times New Roman" w:hAnsi="Times New Roman" w:cs="Times New Roman"/>
                <w:color w:val="000000"/>
                <w:sz w:val="24"/>
                <w:szCs w:val="24"/>
                <w:lang w:val="en-US"/>
              </w:rPr>
              <w:t>和</w:t>
            </w:r>
            <w:r w:rsidRPr="005A3DCD">
              <w:rPr>
                <w:rFonts w:ascii="Times New Roman" w:hAnsi="Times New Roman" w:cs="Times New Roman"/>
                <w:color w:val="000000"/>
                <w:sz w:val="24"/>
                <w:szCs w:val="24"/>
                <w:lang w:val="en-US"/>
              </w:rPr>
              <w:t>As         D</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As</w:t>
            </w:r>
            <w:r w:rsidRPr="005A3DCD">
              <w:rPr>
                <w:rFonts w:ascii="Times New Roman" w:hAnsi="Times New Roman" w:cs="Times New Roman"/>
                <w:color w:val="000000"/>
                <w:sz w:val="24"/>
                <w:szCs w:val="24"/>
                <w:lang w:val="en-US"/>
              </w:rPr>
              <w:t>和</w:t>
            </w:r>
            <w:r w:rsidRPr="005A3DCD">
              <w:rPr>
                <w:rFonts w:ascii="Times New Roman" w:hAnsi="Times New Roman" w:cs="Times New Roman"/>
                <w:color w:val="000000"/>
                <w:sz w:val="24"/>
                <w:szCs w:val="24"/>
                <w:lang w:val="en-US"/>
              </w:rPr>
              <w:t>Hg</w:t>
            </w:r>
          </w:p>
        </w:tc>
        <w:tc>
          <w:tcPr>
            <w:tcW w:w="2251" w:type="dxa"/>
            <w:gridSpan w:val="2"/>
            <w:vAlign w:val="center"/>
          </w:tcPr>
          <w:p w14:paraId="1C034A33" w14:textId="133D35D6" w:rsidR="00B74DDF" w:rsidRPr="005A3DCD" w:rsidRDefault="00B74DDF" w:rsidP="00D27717">
            <w:pPr>
              <w:pStyle w:val="2"/>
              <w:adjustRightInd w:val="0"/>
              <w:snapToGrid w:val="0"/>
              <w:spacing w:after="0" w:line="400" w:lineRule="exact"/>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45424B89" w14:textId="305A4CB3"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3E194E92" w14:textId="77777777" w:rsidTr="00567428">
        <w:trPr>
          <w:trHeight w:val="567"/>
          <w:jc w:val="center"/>
        </w:trPr>
        <w:tc>
          <w:tcPr>
            <w:tcW w:w="3525" w:type="dxa"/>
            <w:vAlign w:val="center"/>
          </w:tcPr>
          <w:p w14:paraId="33C29F13" w14:textId="5E69062D"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下列药品需要用专柜由专人负责贮存的是（</w:t>
            </w:r>
            <w:r w:rsidRPr="005A3DCD">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409A3A67" w14:textId="08C0D52D"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KOH</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 xml:space="preserve">        B</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 xml:space="preserve">KCN </w:t>
            </w:r>
          </w:p>
          <w:p w14:paraId="3860ECDC" w14:textId="7ECA7F95"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KMnO</w:t>
            </w:r>
            <w:r w:rsidRPr="005A3DCD">
              <w:rPr>
                <w:rFonts w:ascii="Times New Roman" w:hAnsi="Times New Roman" w:cs="Times New Roman"/>
                <w:color w:val="000000"/>
                <w:sz w:val="24"/>
                <w:szCs w:val="24"/>
                <w:vertAlign w:val="subscript"/>
                <w:lang w:val="en-US"/>
              </w:rPr>
              <w:t>4</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 xml:space="preserve">      D</w:t>
            </w:r>
            <w:r w:rsidRPr="005A3DCD">
              <w:rPr>
                <w:rFonts w:ascii="Times New Roman" w:hAnsi="Times New Roman" w:cs="Times New Roman"/>
                <w:color w:val="000000"/>
                <w:sz w:val="24"/>
                <w:szCs w:val="24"/>
                <w:lang w:val="en-US"/>
              </w:rPr>
              <w:t>、浓</w:t>
            </w:r>
            <w:r w:rsidRPr="005A3DCD">
              <w:rPr>
                <w:rFonts w:ascii="Times New Roman" w:hAnsi="Times New Roman" w:cs="Times New Roman"/>
                <w:color w:val="000000"/>
                <w:sz w:val="24"/>
                <w:szCs w:val="24"/>
                <w:lang w:val="en-US"/>
              </w:rPr>
              <w:t>H</w:t>
            </w:r>
            <w:r w:rsidRPr="005A3DCD">
              <w:rPr>
                <w:rFonts w:ascii="Times New Roman" w:hAnsi="Times New Roman" w:cs="Times New Roman"/>
                <w:color w:val="000000"/>
                <w:sz w:val="24"/>
                <w:szCs w:val="24"/>
                <w:vertAlign w:val="subscript"/>
                <w:lang w:val="en-US"/>
              </w:rPr>
              <w:t>2</w:t>
            </w:r>
            <w:r w:rsidRPr="005A3DCD">
              <w:rPr>
                <w:rFonts w:ascii="Times New Roman" w:hAnsi="Times New Roman" w:cs="Times New Roman"/>
                <w:color w:val="000000"/>
                <w:sz w:val="24"/>
                <w:szCs w:val="24"/>
                <w:lang w:val="en-US"/>
              </w:rPr>
              <w:t>SO</w:t>
            </w:r>
            <w:r w:rsidRPr="005A3DCD">
              <w:rPr>
                <w:rFonts w:ascii="Times New Roman" w:hAnsi="Times New Roman" w:cs="Times New Roman"/>
                <w:color w:val="000000"/>
                <w:sz w:val="24"/>
                <w:szCs w:val="24"/>
                <w:vertAlign w:val="subscript"/>
                <w:lang w:val="en-US"/>
              </w:rPr>
              <w:t>4</w:t>
            </w:r>
          </w:p>
        </w:tc>
        <w:tc>
          <w:tcPr>
            <w:tcW w:w="2251" w:type="dxa"/>
            <w:gridSpan w:val="2"/>
            <w:vAlign w:val="center"/>
          </w:tcPr>
          <w:p w14:paraId="796B8C09" w14:textId="798398F2"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2DE8267D" w14:textId="2E471F2C"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3E1EDF25" w14:textId="77777777" w:rsidTr="00567428">
        <w:trPr>
          <w:trHeight w:val="567"/>
          <w:jc w:val="center"/>
        </w:trPr>
        <w:tc>
          <w:tcPr>
            <w:tcW w:w="3525" w:type="dxa"/>
            <w:vAlign w:val="center"/>
          </w:tcPr>
          <w:p w14:paraId="6BE8039D" w14:textId="04F10AEC"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分析纯化学试剂标签颜色为（</w:t>
            </w:r>
            <w:r w:rsidRPr="005A3DCD">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3C31023D" w14:textId="695DBBBE"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、绿色</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 xml:space="preserve">        B</w:t>
            </w:r>
            <w:r w:rsidRPr="005A3DCD">
              <w:rPr>
                <w:rFonts w:ascii="Times New Roman" w:hAnsi="Times New Roman" w:cs="Times New Roman"/>
                <w:color w:val="000000"/>
                <w:sz w:val="24"/>
                <w:szCs w:val="24"/>
                <w:lang w:val="en-US"/>
              </w:rPr>
              <w:t>、棕色</w:t>
            </w:r>
            <w:r w:rsidRPr="005A3DCD">
              <w:rPr>
                <w:rFonts w:ascii="Times New Roman" w:hAnsi="Times New Roman" w:cs="Times New Roman"/>
                <w:color w:val="000000"/>
                <w:sz w:val="24"/>
                <w:szCs w:val="24"/>
                <w:lang w:val="en-US"/>
              </w:rPr>
              <w:t xml:space="preserve"> </w:t>
            </w:r>
          </w:p>
          <w:p w14:paraId="21AFB3F7" w14:textId="7329F91E"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、红色</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 xml:space="preserve">       D</w:t>
            </w:r>
            <w:r w:rsidRPr="005A3DCD">
              <w:rPr>
                <w:rFonts w:ascii="Times New Roman" w:hAnsi="Times New Roman" w:cs="Times New Roman"/>
                <w:color w:val="000000"/>
                <w:sz w:val="24"/>
                <w:szCs w:val="24"/>
                <w:lang w:val="en-US"/>
              </w:rPr>
              <w:t>、蓝色</w:t>
            </w:r>
          </w:p>
        </w:tc>
        <w:tc>
          <w:tcPr>
            <w:tcW w:w="2251" w:type="dxa"/>
            <w:gridSpan w:val="2"/>
            <w:vAlign w:val="center"/>
          </w:tcPr>
          <w:p w14:paraId="6C97C3F9" w14:textId="44D86E37"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15461EF8" w14:textId="488F846F"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1C68FA59" w14:textId="77777777" w:rsidTr="00567428">
        <w:trPr>
          <w:trHeight w:val="567"/>
          <w:jc w:val="center"/>
        </w:trPr>
        <w:tc>
          <w:tcPr>
            <w:tcW w:w="3525" w:type="dxa"/>
            <w:vAlign w:val="center"/>
          </w:tcPr>
          <w:p w14:paraId="41635A1F" w14:textId="2C46E1E5"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微生物学的奠基人是（</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290FB7B7" w14:textId="4266299E"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、布赫纳</w:t>
            </w:r>
            <w:r w:rsidRPr="005A3DCD">
              <w:rPr>
                <w:rFonts w:ascii="Times New Roman" w:hAnsi="Times New Roman" w:cs="Times New Roman"/>
                <w:color w:val="000000"/>
                <w:sz w:val="24"/>
                <w:szCs w:val="24"/>
                <w:lang w:val="en-US"/>
              </w:rPr>
              <w:t xml:space="preserve">     B</w:t>
            </w:r>
            <w:r w:rsidRPr="005A3DCD">
              <w:rPr>
                <w:rFonts w:ascii="Times New Roman" w:hAnsi="Times New Roman" w:cs="Times New Roman"/>
                <w:color w:val="000000"/>
                <w:sz w:val="24"/>
                <w:szCs w:val="24"/>
                <w:lang w:val="en-US"/>
              </w:rPr>
              <w:t>、列文虎克</w:t>
            </w:r>
          </w:p>
          <w:p w14:paraId="5C9A6811" w14:textId="317B017A"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、柯赫</w:t>
            </w:r>
            <w:r w:rsidRPr="005A3DCD">
              <w:rPr>
                <w:rFonts w:ascii="Times New Roman" w:hAnsi="Times New Roman" w:cs="Times New Roman"/>
                <w:color w:val="000000"/>
                <w:sz w:val="24"/>
                <w:szCs w:val="24"/>
                <w:lang w:val="en-US"/>
              </w:rPr>
              <w:t xml:space="preserve">       D</w:t>
            </w:r>
            <w:r w:rsidRPr="005A3DCD">
              <w:rPr>
                <w:rFonts w:ascii="Times New Roman" w:hAnsi="Times New Roman" w:cs="Times New Roman"/>
                <w:color w:val="000000"/>
                <w:sz w:val="24"/>
                <w:szCs w:val="24"/>
                <w:lang w:val="en-US"/>
              </w:rPr>
              <w:t>、巴斯德</w:t>
            </w:r>
          </w:p>
        </w:tc>
        <w:tc>
          <w:tcPr>
            <w:tcW w:w="2251" w:type="dxa"/>
            <w:gridSpan w:val="2"/>
            <w:vAlign w:val="center"/>
          </w:tcPr>
          <w:p w14:paraId="2A974EAF" w14:textId="7CC2DEB1"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09B268BE" w14:textId="3E09104B"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7DFE7139" w14:textId="77777777" w:rsidTr="00567428">
        <w:trPr>
          <w:trHeight w:val="567"/>
          <w:jc w:val="center"/>
        </w:trPr>
        <w:tc>
          <w:tcPr>
            <w:tcW w:w="3525" w:type="dxa"/>
            <w:vAlign w:val="center"/>
          </w:tcPr>
          <w:p w14:paraId="0258DA17" w14:textId="3654DA8B"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处于（</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）期的细菌形态、染色、生物活性都很典型，对外界环境因素的作用十分敏感。</w:t>
            </w:r>
          </w:p>
        </w:tc>
        <w:tc>
          <w:tcPr>
            <w:tcW w:w="4825" w:type="dxa"/>
            <w:gridSpan w:val="2"/>
            <w:vAlign w:val="center"/>
          </w:tcPr>
          <w:p w14:paraId="54649384" w14:textId="6E62E51D" w:rsidR="00B74DDF" w:rsidRPr="005A3DCD" w:rsidRDefault="00B74DDF" w:rsidP="00D27717">
            <w:pPr>
              <w:pStyle w:val="a5"/>
              <w:widowControl w:val="0"/>
              <w:autoSpaceDE w:val="0"/>
              <w:autoSpaceDN w:val="0"/>
              <w:spacing w:before="0" w:after="0"/>
              <w:rPr>
                <w:rFonts w:ascii="Times New Roman" w:eastAsia="仿宋" w:hAnsi="Times New Roman" w:cs="Times New Roman"/>
                <w:kern w:val="0"/>
                <w:lang w:bidi="zh-CN"/>
              </w:rPr>
            </w:pPr>
            <w:r w:rsidRPr="005A3DCD">
              <w:rPr>
                <w:rFonts w:ascii="Times New Roman" w:eastAsia="仿宋" w:hAnsi="Times New Roman" w:cs="Times New Roman"/>
                <w:kern w:val="0"/>
                <w:lang w:bidi="zh-CN"/>
              </w:rPr>
              <w:t>A</w:t>
            </w:r>
            <w:r w:rsidRPr="005A3DCD">
              <w:rPr>
                <w:rFonts w:ascii="Times New Roman" w:eastAsia="仿宋" w:hAnsi="Times New Roman" w:cs="Times New Roman"/>
                <w:kern w:val="0"/>
                <w:lang w:bidi="zh-CN"/>
              </w:rPr>
              <w:t>、</w:t>
            </w:r>
            <w:r w:rsidR="004337DF">
              <w:rPr>
                <w:rFonts w:ascii="Times New Roman" w:eastAsia="仿宋" w:hAnsi="Times New Roman" w:cs="Times New Roman" w:hint="eastAsia"/>
                <w:kern w:val="0"/>
                <w:lang w:bidi="zh-CN"/>
              </w:rPr>
              <w:t>迟</w:t>
            </w:r>
            <w:r w:rsidRPr="005A3DCD">
              <w:rPr>
                <w:rFonts w:ascii="Times New Roman" w:eastAsia="仿宋" w:hAnsi="Times New Roman" w:cs="Times New Roman"/>
                <w:kern w:val="0"/>
                <w:lang w:bidi="zh-CN"/>
              </w:rPr>
              <w:t>缓期</w:t>
            </w:r>
            <w:r w:rsidR="004337DF">
              <w:rPr>
                <w:rFonts w:ascii="Times New Roman" w:eastAsia="仿宋" w:hAnsi="Times New Roman" w:cs="Times New Roman"/>
                <w:kern w:val="0"/>
                <w:lang w:bidi="zh-CN"/>
              </w:rPr>
              <w:t xml:space="preserve">     </w:t>
            </w:r>
            <w:r w:rsidRPr="005A3DCD">
              <w:rPr>
                <w:rFonts w:ascii="Times New Roman" w:eastAsia="仿宋" w:hAnsi="Times New Roman" w:cs="Times New Roman"/>
                <w:kern w:val="0"/>
                <w:lang w:bidi="zh-CN"/>
              </w:rPr>
              <w:t xml:space="preserve">    B</w:t>
            </w:r>
            <w:r w:rsidRPr="005A3DCD">
              <w:rPr>
                <w:rFonts w:ascii="Times New Roman" w:eastAsia="仿宋" w:hAnsi="Times New Roman" w:cs="Times New Roman"/>
                <w:kern w:val="0"/>
                <w:lang w:bidi="zh-CN"/>
              </w:rPr>
              <w:t>、对数生长期</w:t>
            </w:r>
          </w:p>
          <w:p w14:paraId="69FE71EB" w14:textId="7C22C2E5" w:rsidR="00B74DDF" w:rsidRPr="005A3DCD" w:rsidRDefault="00B74DDF" w:rsidP="00D27717">
            <w:pPr>
              <w:pStyle w:val="a5"/>
              <w:widowControl w:val="0"/>
              <w:autoSpaceDE w:val="0"/>
              <w:autoSpaceDN w:val="0"/>
              <w:spacing w:before="0" w:after="0"/>
              <w:rPr>
                <w:rFonts w:ascii="Times New Roman" w:eastAsia="仿宋" w:hAnsi="Times New Roman" w:cs="Times New Roman"/>
                <w:kern w:val="0"/>
                <w:lang w:bidi="zh-CN"/>
              </w:rPr>
            </w:pPr>
            <w:r w:rsidRPr="005A3DCD">
              <w:rPr>
                <w:rFonts w:ascii="Times New Roman" w:eastAsia="仿宋" w:hAnsi="Times New Roman" w:cs="Times New Roman"/>
                <w:kern w:val="0"/>
                <w:lang w:bidi="zh-CN"/>
              </w:rPr>
              <w:t>C</w:t>
            </w:r>
            <w:r w:rsidRPr="005A3DCD">
              <w:rPr>
                <w:rFonts w:ascii="Times New Roman" w:eastAsia="仿宋" w:hAnsi="Times New Roman" w:cs="Times New Roman"/>
                <w:kern w:val="0"/>
                <w:lang w:bidi="zh-CN"/>
              </w:rPr>
              <w:t>、稳定期</w:t>
            </w:r>
            <w:r w:rsidR="004337DF">
              <w:rPr>
                <w:rFonts w:ascii="Times New Roman" w:eastAsia="仿宋" w:hAnsi="Times New Roman" w:cs="Times New Roman"/>
                <w:kern w:val="0"/>
                <w:lang w:bidi="zh-CN"/>
              </w:rPr>
              <w:t xml:space="preserve">        </w:t>
            </w:r>
            <w:r w:rsidRPr="005A3DCD">
              <w:rPr>
                <w:rFonts w:ascii="Times New Roman" w:eastAsia="仿宋" w:hAnsi="Times New Roman" w:cs="Times New Roman"/>
                <w:kern w:val="0"/>
                <w:lang w:bidi="zh-CN"/>
              </w:rPr>
              <w:t xml:space="preserve"> D</w:t>
            </w:r>
            <w:r w:rsidRPr="005A3DCD">
              <w:rPr>
                <w:rFonts w:ascii="Times New Roman" w:eastAsia="仿宋" w:hAnsi="Times New Roman" w:cs="Times New Roman"/>
                <w:kern w:val="0"/>
                <w:lang w:bidi="zh-CN"/>
              </w:rPr>
              <w:t>、衰亡期</w:t>
            </w:r>
          </w:p>
        </w:tc>
        <w:tc>
          <w:tcPr>
            <w:tcW w:w="2251" w:type="dxa"/>
            <w:gridSpan w:val="2"/>
            <w:vAlign w:val="center"/>
          </w:tcPr>
          <w:p w14:paraId="616520FB" w14:textId="4812E765"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7FAF2A80" w14:textId="5AE61726"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1079E837" w14:textId="77777777" w:rsidTr="00567428">
        <w:trPr>
          <w:trHeight w:val="567"/>
          <w:jc w:val="center"/>
        </w:trPr>
        <w:tc>
          <w:tcPr>
            <w:tcW w:w="3525" w:type="dxa"/>
            <w:vAlign w:val="center"/>
          </w:tcPr>
          <w:p w14:paraId="254A9A4F" w14:textId="55EAAC68"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细菌生长繁殖中需营养物质其中的铵盐、硝酸盐、蛋白胨等属于哪一类物质（</w:t>
            </w:r>
            <w:r w:rsidR="004337DF">
              <w:rPr>
                <w:rFonts w:ascii="Times New Roman" w:hAnsi="Times New Roman" w:cs="Times New Roman" w:hint="eastAsia"/>
                <w:color w:val="000000"/>
                <w:sz w:val="24"/>
                <w:szCs w:val="24"/>
                <w:lang w:val="en-US"/>
              </w:rPr>
              <w:t xml:space="preserve"> </w:t>
            </w:r>
            <w:r w:rsidRPr="005A3DCD">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4AFED0E2" w14:textId="39EA803F"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w:t>
            </w:r>
            <w:proofErr w:type="gramStart"/>
            <w:r w:rsidRPr="004C1FC3">
              <w:rPr>
                <w:rFonts w:ascii="Times New Roman" w:hAnsi="Times New Roman" w:cs="Times New Roman"/>
                <w:sz w:val="24"/>
                <w:szCs w:val="24"/>
                <w:lang w:val="en-US"/>
              </w:rPr>
              <w:t>碳</w:t>
            </w:r>
            <w:r w:rsidR="000843A3" w:rsidRPr="004C1FC3">
              <w:rPr>
                <w:rFonts w:ascii="Times New Roman" w:hAnsi="Times New Roman" w:cs="Times New Roman" w:hint="eastAsia"/>
                <w:sz w:val="24"/>
                <w:szCs w:val="24"/>
                <w:lang w:val="en-US"/>
              </w:rPr>
              <w:t>源</w:t>
            </w:r>
            <w:proofErr w:type="gramEnd"/>
            <w:r w:rsidR="004337DF" w:rsidRPr="004C1FC3">
              <w:rPr>
                <w:rFonts w:ascii="Times New Roman" w:hAnsi="Times New Roman" w:cs="Times New Roman"/>
                <w:sz w:val="24"/>
                <w:szCs w:val="24"/>
                <w:lang w:val="en-US"/>
              </w:rPr>
              <w:t xml:space="preserve">            </w:t>
            </w:r>
            <w:r w:rsidRPr="004C1FC3">
              <w:rPr>
                <w:rFonts w:ascii="Times New Roman" w:hAnsi="Times New Roman" w:cs="Times New Roman"/>
                <w:sz w:val="24"/>
                <w:szCs w:val="24"/>
                <w:lang w:val="en-US"/>
              </w:rPr>
              <w:t>B</w:t>
            </w:r>
            <w:r w:rsidRPr="004C1FC3">
              <w:rPr>
                <w:rFonts w:ascii="Times New Roman" w:hAnsi="Times New Roman" w:cs="Times New Roman"/>
                <w:sz w:val="24"/>
                <w:szCs w:val="24"/>
                <w:lang w:val="en-US"/>
              </w:rPr>
              <w:t>、氮</w:t>
            </w:r>
            <w:r w:rsidR="000843A3" w:rsidRPr="004C1FC3">
              <w:rPr>
                <w:rFonts w:ascii="Times New Roman" w:hAnsi="Times New Roman" w:cs="Times New Roman" w:hint="eastAsia"/>
                <w:sz w:val="24"/>
                <w:szCs w:val="24"/>
                <w:lang w:val="en-US"/>
              </w:rPr>
              <w:t>源</w:t>
            </w:r>
          </w:p>
          <w:p w14:paraId="36604EEF" w14:textId="78C38753"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、无机盐类</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D</w:t>
            </w:r>
            <w:r w:rsidRPr="005A3DCD">
              <w:rPr>
                <w:rFonts w:ascii="Times New Roman" w:hAnsi="Times New Roman" w:cs="Times New Roman"/>
                <w:color w:val="000000"/>
                <w:sz w:val="24"/>
                <w:szCs w:val="24"/>
                <w:lang w:val="en-US"/>
              </w:rPr>
              <w:t>、维生素类</w:t>
            </w:r>
          </w:p>
        </w:tc>
        <w:tc>
          <w:tcPr>
            <w:tcW w:w="2251" w:type="dxa"/>
            <w:gridSpan w:val="2"/>
            <w:vAlign w:val="center"/>
          </w:tcPr>
          <w:p w14:paraId="27C0E817" w14:textId="7DCE9854"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2E9475DA" w14:textId="1843D853"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E4475C" w14:paraId="0F93E48D" w14:textId="77777777" w:rsidTr="00567428">
        <w:trPr>
          <w:trHeight w:val="567"/>
          <w:jc w:val="center"/>
        </w:trPr>
        <w:tc>
          <w:tcPr>
            <w:tcW w:w="3525" w:type="dxa"/>
            <w:vAlign w:val="center"/>
          </w:tcPr>
          <w:p w14:paraId="2FCE4C6A" w14:textId="26E4F0DE"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半固体培养基中琼脂浓度为（</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4A87DA03" w14:textId="5E535A19"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11%</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20%</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 xml:space="preserve">    B</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6%</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10%</w:t>
            </w:r>
          </w:p>
          <w:p w14:paraId="0EE42294" w14:textId="59C5C4D9"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0.3%</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0.5%</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 xml:space="preserve">  D</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0.01%</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0.1%</w:t>
            </w:r>
          </w:p>
        </w:tc>
        <w:tc>
          <w:tcPr>
            <w:tcW w:w="2251" w:type="dxa"/>
            <w:gridSpan w:val="2"/>
            <w:vAlign w:val="center"/>
          </w:tcPr>
          <w:p w14:paraId="610F31A6" w14:textId="73F76818"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1EF09BC0" w14:textId="79B6C6D9"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E4475C" w14:paraId="08A1B557" w14:textId="77777777" w:rsidTr="00567428">
        <w:trPr>
          <w:trHeight w:val="567"/>
          <w:jc w:val="center"/>
        </w:trPr>
        <w:tc>
          <w:tcPr>
            <w:tcW w:w="3525" w:type="dxa"/>
            <w:vAlign w:val="center"/>
          </w:tcPr>
          <w:p w14:paraId="37B3B9DC" w14:textId="1893CDE9" w:rsidR="00B74DDF" w:rsidRPr="005A3DCD" w:rsidRDefault="00B74DDF" w:rsidP="00D27717">
            <w:pPr>
              <w:rPr>
                <w:rFonts w:ascii="Times New Roman" w:hAnsi="Times New Roman" w:cs="Times New Roman"/>
                <w:color w:val="000000"/>
                <w:sz w:val="24"/>
                <w:szCs w:val="24"/>
                <w:lang w:val="en-US"/>
              </w:rPr>
            </w:pPr>
            <w:r w:rsidRPr="004C1FC3">
              <w:rPr>
                <w:rFonts w:ascii="Times New Roman" w:hAnsi="Times New Roman" w:cs="Times New Roman"/>
                <w:sz w:val="24"/>
                <w:szCs w:val="24"/>
                <w:lang w:val="en-US"/>
              </w:rPr>
              <w:t>剪刀、镊子、接种针，使用前后都</w:t>
            </w:r>
            <w:r w:rsidR="00A85BF2" w:rsidRPr="004C1FC3">
              <w:rPr>
                <w:rFonts w:ascii="Times New Roman" w:hAnsi="Times New Roman" w:cs="Times New Roman" w:hint="eastAsia"/>
                <w:sz w:val="24"/>
                <w:szCs w:val="24"/>
                <w:lang w:val="en-US"/>
              </w:rPr>
              <w:t>可</w:t>
            </w:r>
            <w:r w:rsidRPr="004C1FC3">
              <w:rPr>
                <w:rFonts w:ascii="Times New Roman" w:hAnsi="Times New Roman" w:cs="Times New Roman"/>
                <w:sz w:val="24"/>
                <w:szCs w:val="24"/>
                <w:lang w:val="en-US"/>
              </w:rPr>
              <w:t>采用</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）方式灭菌。</w:t>
            </w:r>
          </w:p>
        </w:tc>
        <w:tc>
          <w:tcPr>
            <w:tcW w:w="4825" w:type="dxa"/>
            <w:gridSpan w:val="2"/>
            <w:vAlign w:val="center"/>
          </w:tcPr>
          <w:p w14:paraId="2540F752" w14:textId="10A9B853"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、酒精灯火焰灼烧</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B</w:t>
            </w:r>
            <w:r w:rsidRPr="005A3DCD">
              <w:rPr>
                <w:rFonts w:ascii="Times New Roman" w:hAnsi="Times New Roman" w:cs="Times New Roman"/>
                <w:color w:val="000000"/>
                <w:sz w:val="24"/>
                <w:szCs w:val="24"/>
                <w:lang w:val="en-US"/>
              </w:rPr>
              <w:t>、高压蒸汽</w:t>
            </w:r>
            <w:r w:rsidRPr="005A3DCD">
              <w:rPr>
                <w:rFonts w:ascii="Times New Roman" w:hAnsi="Times New Roman" w:cs="Times New Roman"/>
                <w:color w:val="000000"/>
                <w:sz w:val="24"/>
                <w:szCs w:val="24"/>
                <w:lang w:val="en-US"/>
              </w:rPr>
              <w:t xml:space="preserve"> </w:t>
            </w:r>
          </w:p>
          <w:p w14:paraId="04EDEF16" w14:textId="7E11BED3"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、烘箱消毒</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D</w:t>
            </w:r>
            <w:r w:rsidRPr="005A3DCD">
              <w:rPr>
                <w:rFonts w:ascii="Times New Roman" w:hAnsi="Times New Roman" w:cs="Times New Roman"/>
                <w:color w:val="000000"/>
                <w:sz w:val="24"/>
                <w:szCs w:val="24"/>
                <w:lang w:val="en-US"/>
              </w:rPr>
              <w:t>、酒精浸泡</w:t>
            </w:r>
          </w:p>
        </w:tc>
        <w:tc>
          <w:tcPr>
            <w:tcW w:w="2251" w:type="dxa"/>
            <w:gridSpan w:val="2"/>
            <w:vAlign w:val="center"/>
          </w:tcPr>
          <w:p w14:paraId="36F9E161" w14:textId="2F9CFFDA"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2B481D88" w14:textId="756144E5"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4AAD8DA5" w14:textId="77777777" w:rsidTr="00567428">
        <w:trPr>
          <w:trHeight w:val="567"/>
          <w:jc w:val="center"/>
        </w:trPr>
        <w:tc>
          <w:tcPr>
            <w:tcW w:w="3525" w:type="dxa"/>
            <w:vAlign w:val="center"/>
          </w:tcPr>
          <w:p w14:paraId="3EB6704B" w14:textId="79F08B4E" w:rsidR="00B74DDF" w:rsidRPr="004C1FC3" w:rsidRDefault="009760E9" w:rsidP="009760E9">
            <w:pPr>
              <w:rPr>
                <w:rFonts w:ascii="Times New Roman" w:hAnsi="Times New Roman" w:cs="Times New Roman"/>
                <w:sz w:val="24"/>
                <w:szCs w:val="24"/>
                <w:lang w:val="en-US"/>
              </w:rPr>
            </w:pPr>
            <w:r w:rsidRPr="004C1FC3">
              <w:rPr>
                <w:rFonts w:ascii="Times New Roman" w:hAnsi="Times New Roman" w:cs="Times New Roman" w:hint="eastAsia"/>
                <w:sz w:val="24"/>
                <w:szCs w:val="24"/>
                <w:lang w:val="en-US"/>
              </w:rPr>
              <w:lastRenderedPageBreak/>
              <w:t>大多数微生物的营养类型属于（</w:t>
            </w:r>
            <w:r w:rsidRPr="004C1FC3">
              <w:rPr>
                <w:rFonts w:ascii="Times New Roman" w:hAnsi="Times New Roman" w:cs="Times New Roman"/>
                <w:sz w:val="24"/>
                <w:szCs w:val="24"/>
                <w:lang w:val="en-US"/>
              </w:rPr>
              <w:t xml:space="preserve">  </w:t>
            </w:r>
            <w:r w:rsidRPr="004C1FC3">
              <w:rPr>
                <w:rFonts w:ascii="Times New Roman" w:hAnsi="Times New Roman" w:cs="Times New Roman"/>
                <w:sz w:val="24"/>
                <w:szCs w:val="24"/>
                <w:lang w:val="en-US"/>
              </w:rPr>
              <w:t>）。</w:t>
            </w:r>
            <w:r w:rsidRPr="004C1FC3">
              <w:rPr>
                <w:rFonts w:ascii="Times New Roman" w:hAnsi="Times New Roman" w:cs="Times New Roman"/>
                <w:sz w:val="24"/>
                <w:szCs w:val="24"/>
                <w:lang w:val="en-US"/>
              </w:rPr>
              <w:t xml:space="preserve">  </w:t>
            </w:r>
          </w:p>
        </w:tc>
        <w:tc>
          <w:tcPr>
            <w:tcW w:w="4825" w:type="dxa"/>
            <w:gridSpan w:val="2"/>
            <w:vAlign w:val="center"/>
          </w:tcPr>
          <w:p w14:paraId="451907ED" w14:textId="1EDBC0C8" w:rsidR="009760E9" w:rsidRPr="004C1FC3" w:rsidRDefault="009760E9" w:rsidP="00D27717">
            <w:pPr>
              <w:rPr>
                <w:rFonts w:ascii="Times New Roman" w:hAnsi="Times New Roman" w:cs="Times New Roman"/>
                <w:sz w:val="24"/>
                <w:szCs w:val="24"/>
                <w:lang w:val="en-US"/>
              </w:rPr>
            </w:pPr>
            <w:r w:rsidRPr="004C1FC3">
              <w:rPr>
                <w:rFonts w:ascii="Times New Roman" w:hAnsi="Times New Roman" w:cs="Times New Roman"/>
                <w:sz w:val="24"/>
                <w:szCs w:val="24"/>
                <w:lang w:val="en-US"/>
              </w:rPr>
              <w:t>A</w:t>
            </w:r>
            <w:r w:rsidRPr="004C1FC3">
              <w:rPr>
                <w:rFonts w:ascii="Times New Roman" w:hAnsi="Times New Roman" w:cs="Times New Roman" w:hint="eastAsia"/>
                <w:sz w:val="24"/>
                <w:szCs w:val="24"/>
                <w:lang w:val="en-US"/>
              </w:rPr>
              <w:t>、</w:t>
            </w:r>
            <w:r w:rsidRPr="004C1FC3">
              <w:rPr>
                <w:rFonts w:ascii="Times New Roman" w:hAnsi="Times New Roman" w:cs="Times New Roman"/>
                <w:sz w:val="24"/>
                <w:szCs w:val="24"/>
                <w:lang w:val="en-US"/>
              </w:rPr>
              <w:t>光能自养型</w:t>
            </w:r>
            <w:r w:rsidRPr="004C1FC3">
              <w:rPr>
                <w:rFonts w:ascii="Times New Roman" w:hAnsi="Times New Roman" w:cs="Times New Roman"/>
                <w:sz w:val="24"/>
                <w:szCs w:val="24"/>
                <w:lang w:val="en-US"/>
              </w:rPr>
              <w:t xml:space="preserve">   B</w:t>
            </w:r>
            <w:r w:rsidRPr="004C1FC3">
              <w:rPr>
                <w:rFonts w:ascii="Times New Roman" w:hAnsi="Times New Roman" w:cs="Times New Roman" w:hint="eastAsia"/>
                <w:sz w:val="24"/>
                <w:szCs w:val="24"/>
                <w:lang w:val="en-US"/>
              </w:rPr>
              <w:t>、</w:t>
            </w:r>
            <w:r w:rsidRPr="004C1FC3">
              <w:rPr>
                <w:rFonts w:ascii="Times New Roman" w:hAnsi="Times New Roman" w:cs="Times New Roman"/>
                <w:sz w:val="24"/>
                <w:szCs w:val="24"/>
                <w:lang w:val="en-US"/>
              </w:rPr>
              <w:t>光能异养型</w:t>
            </w:r>
            <w:r w:rsidRPr="004C1FC3">
              <w:rPr>
                <w:rFonts w:ascii="Times New Roman" w:hAnsi="Times New Roman" w:cs="Times New Roman"/>
                <w:sz w:val="24"/>
                <w:szCs w:val="24"/>
                <w:lang w:val="en-US"/>
              </w:rPr>
              <w:t xml:space="preserve">   </w:t>
            </w:r>
          </w:p>
          <w:p w14:paraId="4193C4D1" w14:textId="446C5C7C" w:rsidR="00B74DDF" w:rsidRPr="004C1FC3" w:rsidRDefault="009760E9" w:rsidP="00D27717">
            <w:pPr>
              <w:rPr>
                <w:rFonts w:ascii="Times New Roman" w:hAnsi="Times New Roman" w:cs="Times New Roman"/>
                <w:sz w:val="24"/>
                <w:szCs w:val="24"/>
                <w:lang w:val="en-US"/>
              </w:rPr>
            </w:pPr>
            <w:r w:rsidRPr="004C1FC3">
              <w:rPr>
                <w:rFonts w:ascii="Times New Roman" w:hAnsi="Times New Roman" w:cs="Times New Roman"/>
                <w:sz w:val="24"/>
                <w:szCs w:val="24"/>
                <w:lang w:val="en-US"/>
              </w:rPr>
              <w:t>C</w:t>
            </w:r>
            <w:r w:rsidRPr="004C1FC3">
              <w:rPr>
                <w:rFonts w:ascii="Times New Roman" w:hAnsi="Times New Roman" w:cs="Times New Roman" w:hint="eastAsia"/>
                <w:sz w:val="24"/>
                <w:szCs w:val="24"/>
                <w:lang w:val="en-US"/>
              </w:rPr>
              <w:t>、</w:t>
            </w:r>
            <w:r w:rsidRPr="004C1FC3">
              <w:rPr>
                <w:rFonts w:ascii="Times New Roman" w:hAnsi="Times New Roman" w:cs="Times New Roman"/>
                <w:sz w:val="24"/>
                <w:szCs w:val="24"/>
                <w:lang w:val="en-US"/>
              </w:rPr>
              <w:t>化能自养型</w:t>
            </w:r>
            <w:r w:rsidRPr="004C1FC3">
              <w:rPr>
                <w:rFonts w:ascii="Times New Roman" w:hAnsi="Times New Roman" w:cs="Times New Roman"/>
                <w:sz w:val="24"/>
                <w:szCs w:val="24"/>
                <w:lang w:val="en-US"/>
              </w:rPr>
              <w:t xml:space="preserve">   D</w:t>
            </w:r>
            <w:r w:rsidRPr="004C1FC3">
              <w:rPr>
                <w:rFonts w:ascii="Times New Roman" w:hAnsi="Times New Roman" w:cs="Times New Roman" w:hint="eastAsia"/>
                <w:sz w:val="24"/>
                <w:szCs w:val="24"/>
                <w:lang w:val="en-US"/>
              </w:rPr>
              <w:t>、</w:t>
            </w:r>
            <w:r w:rsidRPr="004C1FC3">
              <w:rPr>
                <w:rFonts w:ascii="Times New Roman" w:hAnsi="Times New Roman" w:cs="Times New Roman"/>
                <w:sz w:val="24"/>
                <w:szCs w:val="24"/>
                <w:lang w:val="en-US"/>
              </w:rPr>
              <w:t>化能异养型</w:t>
            </w:r>
          </w:p>
        </w:tc>
        <w:tc>
          <w:tcPr>
            <w:tcW w:w="2251" w:type="dxa"/>
            <w:gridSpan w:val="2"/>
            <w:vAlign w:val="center"/>
          </w:tcPr>
          <w:p w14:paraId="5CF26D8D" w14:textId="441C9E23" w:rsidR="00B74DDF" w:rsidRPr="004C1FC3" w:rsidRDefault="00B74DDF" w:rsidP="00D27717">
            <w:pPr>
              <w:pStyle w:val="2"/>
              <w:adjustRightInd w:val="0"/>
              <w:snapToGrid w:val="0"/>
              <w:spacing w:after="0"/>
              <w:ind w:leftChars="0" w:left="0" w:firstLineChars="0" w:firstLine="0"/>
              <w:jc w:val="center"/>
              <w:rPr>
                <w:rFonts w:ascii="Times New Roman" w:eastAsia="仿宋" w:hAnsi="Times New Roman" w:cs="Times New Roman"/>
                <w:sz w:val="24"/>
                <w:szCs w:val="24"/>
                <w:lang w:val="en-US"/>
              </w:rPr>
            </w:pPr>
          </w:p>
        </w:tc>
        <w:tc>
          <w:tcPr>
            <w:tcW w:w="2324" w:type="dxa"/>
            <w:vAlign w:val="center"/>
          </w:tcPr>
          <w:p w14:paraId="5B619C14" w14:textId="35100F02" w:rsidR="00B74DDF" w:rsidRPr="004C1FC3"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sz w:val="24"/>
                <w:szCs w:val="24"/>
                <w:lang w:val="en-US"/>
              </w:rPr>
            </w:pPr>
          </w:p>
        </w:tc>
      </w:tr>
      <w:tr w:rsidR="00B74DDF" w:rsidRPr="005A3DCD" w14:paraId="707BD9B1" w14:textId="77777777" w:rsidTr="00567428">
        <w:trPr>
          <w:trHeight w:val="567"/>
          <w:jc w:val="center"/>
        </w:trPr>
        <w:tc>
          <w:tcPr>
            <w:tcW w:w="3525" w:type="dxa"/>
            <w:vAlign w:val="center"/>
          </w:tcPr>
          <w:p w14:paraId="7F1FDFBC" w14:textId="0AABFF81"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革兰氏染色时最好选择处于（</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）的微生物细胞进行染色。</w:t>
            </w:r>
          </w:p>
        </w:tc>
        <w:tc>
          <w:tcPr>
            <w:tcW w:w="4825" w:type="dxa"/>
            <w:gridSpan w:val="2"/>
            <w:vAlign w:val="center"/>
          </w:tcPr>
          <w:p w14:paraId="3F81043B" w14:textId="6FDFFE69"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w:t>
            </w:r>
            <w:r w:rsidR="004337DF">
              <w:rPr>
                <w:rFonts w:ascii="Times New Roman" w:hAnsi="Times New Roman" w:cs="Times New Roman" w:hint="eastAsia"/>
                <w:color w:val="000000"/>
                <w:sz w:val="24"/>
                <w:szCs w:val="24"/>
                <w:lang w:val="en-US"/>
              </w:rPr>
              <w:t>迟缓</w:t>
            </w:r>
            <w:r w:rsidRPr="005A3DCD">
              <w:rPr>
                <w:rFonts w:ascii="Times New Roman" w:hAnsi="Times New Roman" w:cs="Times New Roman"/>
                <w:color w:val="000000"/>
                <w:sz w:val="24"/>
                <w:szCs w:val="24"/>
                <w:lang w:val="en-US"/>
              </w:rPr>
              <w:t>期</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B</w:t>
            </w:r>
            <w:r w:rsidRPr="005A3DCD">
              <w:rPr>
                <w:rFonts w:ascii="Times New Roman" w:hAnsi="Times New Roman" w:cs="Times New Roman"/>
                <w:color w:val="000000"/>
                <w:sz w:val="24"/>
                <w:szCs w:val="24"/>
                <w:lang w:val="en-US"/>
              </w:rPr>
              <w:t>、对数期</w:t>
            </w:r>
          </w:p>
          <w:p w14:paraId="4CCAA451" w14:textId="2250A3E3"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、稳定期</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D</w:t>
            </w:r>
            <w:r w:rsidRPr="005A3DCD">
              <w:rPr>
                <w:rFonts w:ascii="Times New Roman" w:hAnsi="Times New Roman" w:cs="Times New Roman"/>
                <w:color w:val="000000"/>
                <w:sz w:val="24"/>
                <w:szCs w:val="24"/>
                <w:lang w:val="en-US"/>
              </w:rPr>
              <w:t>、衰亡期</w:t>
            </w:r>
          </w:p>
        </w:tc>
        <w:tc>
          <w:tcPr>
            <w:tcW w:w="2251" w:type="dxa"/>
            <w:gridSpan w:val="2"/>
            <w:vAlign w:val="center"/>
          </w:tcPr>
          <w:p w14:paraId="150E9EAE" w14:textId="1C9F680E" w:rsidR="00B74DDF" w:rsidRPr="005A3DCD" w:rsidRDefault="00B74DDF" w:rsidP="00D27717">
            <w:pPr>
              <w:pStyle w:val="2"/>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6CEA3839" w14:textId="18EB7976"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1F8BD927" w14:textId="77777777" w:rsidTr="00567428">
        <w:trPr>
          <w:trHeight w:val="567"/>
          <w:jc w:val="center"/>
        </w:trPr>
        <w:tc>
          <w:tcPr>
            <w:tcW w:w="3525" w:type="dxa"/>
            <w:vAlign w:val="center"/>
          </w:tcPr>
          <w:p w14:paraId="5A5B4639" w14:textId="0375A8A5"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采集的样品如果是冷冻食品应该（</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43EC54C9" w14:textId="77777777"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、保持在冷冻状态</w:t>
            </w:r>
            <w:r w:rsidRPr="005A3DCD">
              <w:rPr>
                <w:rFonts w:ascii="Times New Roman" w:hAnsi="Times New Roman" w:cs="Times New Roman"/>
                <w:color w:val="000000"/>
                <w:sz w:val="24"/>
                <w:szCs w:val="24"/>
                <w:lang w:val="en-US"/>
              </w:rPr>
              <w:t xml:space="preserve">      B</w:t>
            </w:r>
            <w:r w:rsidRPr="005A3DCD">
              <w:rPr>
                <w:rFonts w:ascii="Times New Roman" w:hAnsi="Times New Roman" w:cs="Times New Roman"/>
                <w:color w:val="000000"/>
                <w:sz w:val="24"/>
                <w:szCs w:val="24"/>
                <w:lang w:val="en-US"/>
              </w:rPr>
              <w:t>、于高温下</w:t>
            </w:r>
            <w:r w:rsidRPr="005A3DCD">
              <w:rPr>
                <w:rFonts w:ascii="Times New Roman" w:hAnsi="Times New Roman" w:cs="Times New Roman"/>
                <w:color w:val="000000"/>
                <w:sz w:val="24"/>
                <w:szCs w:val="24"/>
                <w:lang w:val="en-US"/>
              </w:rPr>
              <w:t xml:space="preserve">       </w:t>
            </w:r>
          </w:p>
          <w:p w14:paraId="2E420915" w14:textId="323ED952"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、加热后</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D</w:t>
            </w:r>
            <w:r w:rsidRPr="005A3DCD">
              <w:rPr>
                <w:rFonts w:ascii="Times New Roman" w:hAnsi="Times New Roman" w:cs="Times New Roman"/>
                <w:color w:val="000000"/>
                <w:sz w:val="24"/>
                <w:szCs w:val="24"/>
                <w:lang w:val="en-US"/>
              </w:rPr>
              <w:t>、进行解冻</w:t>
            </w:r>
          </w:p>
        </w:tc>
        <w:tc>
          <w:tcPr>
            <w:tcW w:w="2251" w:type="dxa"/>
            <w:gridSpan w:val="2"/>
            <w:vAlign w:val="center"/>
          </w:tcPr>
          <w:p w14:paraId="36633D93" w14:textId="646A5695" w:rsidR="00B74DDF" w:rsidRPr="005A3DCD" w:rsidRDefault="00B74DDF" w:rsidP="00D27717">
            <w:pPr>
              <w:pStyle w:val="2"/>
              <w:widowControl/>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183E0D2B" w14:textId="2A679FCD"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7FBA3143" w14:textId="77777777" w:rsidTr="00567428">
        <w:trPr>
          <w:trHeight w:val="567"/>
          <w:jc w:val="center"/>
        </w:trPr>
        <w:tc>
          <w:tcPr>
            <w:tcW w:w="3525" w:type="dxa"/>
            <w:vAlign w:val="center"/>
          </w:tcPr>
          <w:p w14:paraId="53167F4A" w14:textId="53D37EEF"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掺伪食品样品采集，要做到（</w:t>
            </w:r>
            <w:r w:rsidRPr="005A3DCD">
              <w:rPr>
                <w:rFonts w:ascii="Times New Roman" w:hAnsi="Times New Roman" w:cs="Times New Roman"/>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6EF3CC38" w14:textId="19EE6C78" w:rsidR="004337DF"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、按分析项目要求混合后采样</w:t>
            </w:r>
            <w:r w:rsidRPr="005A3DCD">
              <w:rPr>
                <w:rFonts w:ascii="Times New Roman" w:hAnsi="Times New Roman" w:cs="Times New Roman"/>
                <w:color w:val="000000"/>
                <w:sz w:val="24"/>
                <w:szCs w:val="24"/>
                <w:lang w:val="en-US"/>
              </w:rPr>
              <w:t xml:space="preserve"> </w:t>
            </w:r>
          </w:p>
          <w:p w14:paraId="2E65E774" w14:textId="7F2FFC6D"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B</w:t>
            </w:r>
            <w:r w:rsidRPr="005A3DCD">
              <w:rPr>
                <w:rFonts w:ascii="Times New Roman" w:hAnsi="Times New Roman" w:cs="Times New Roman"/>
                <w:color w:val="000000"/>
                <w:sz w:val="24"/>
                <w:szCs w:val="24"/>
                <w:lang w:val="en-US"/>
              </w:rPr>
              <w:t>、典型性</w:t>
            </w:r>
            <w:r w:rsidRPr="005A3DCD">
              <w:rPr>
                <w:rFonts w:ascii="Times New Roman" w:hAnsi="Times New Roman" w:cs="Times New Roman"/>
                <w:color w:val="000000"/>
                <w:sz w:val="24"/>
                <w:szCs w:val="24"/>
                <w:lang w:val="en-US"/>
              </w:rPr>
              <w:t xml:space="preserve"> </w:t>
            </w:r>
          </w:p>
          <w:p w14:paraId="6EAE3FB5" w14:textId="77777777" w:rsidR="00B74DDF" w:rsidRPr="005A3DCD" w:rsidRDefault="00B74DDF" w:rsidP="00D27717">
            <w:pPr>
              <w:pStyle w:val="a5"/>
              <w:widowControl w:val="0"/>
              <w:autoSpaceDE w:val="0"/>
              <w:autoSpaceDN w:val="0"/>
              <w:spacing w:before="0" w:after="0"/>
              <w:jc w:val="left"/>
              <w:rPr>
                <w:rFonts w:ascii="Times New Roman" w:eastAsia="仿宋" w:hAnsi="Times New Roman" w:cs="Times New Roman"/>
                <w:kern w:val="0"/>
                <w:lang w:bidi="zh-CN"/>
              </w:rPr>
            </w:pPr>
            <w:r w:rsidRPr="005A3DCD">
              <w:rPr>
                <w:rFonts w:ascii="Times New Roman" w:eastAsia="仿宋" w:hAnsi="Times New Roman" w:cs="Times New Roman"/>
                <w:kern w:val="0"/>
                <w:lang w:bidi="zh-CN"/>
              </w:rPr>
              <w:t>C</w:t>
            </w:r>
            <w:r w:rsidRPr="005A3DCD">
              <w:rPr>
                <w:rFonts w:ascii="Times New Roman" w:eastAsia="仿宋" w:hAnsi="Times New Roman" w:cs="Times New Roman"/>
                <w:kern w:val="0"/>
                <w:lang w:bidi="zh-CN"/>
              </w:rPr>
              <w:t>、应能反映该食品的卫生质量的需要</w:t>
            </w:r>
            <w:r w:rsidRPr="005A3DCD">
              <w:rPr>
                <w:rFonts w:ascii="Times New Roman" w:eastAsia="仿宋" w:hAnsi="Times New Roman" w:cs="Times New Roman"/>
                <w:kern w:val="0"/>
                <w:lang w:bidi="zh-CN"/>
              </w:rPr>
              <w:t xml:space="preserve"> </w:t>
            </w:r>
          </w:p>
          <w:p w14:paraId="78937E7D" w14:textId="21F5D30C" w:rsidR="00B74DDF" w:rsidRPr="005A3DCD" w:rsidRDefault="00B74DDF" w:rsidP="00D27717">
            <w:pPr>
              <w:pStyle w:val="a5"/>
              <w:widowControl w:val="0"/>
              <w:autoSpaceDE w:val="0"/>
              <w:autoSpaceDN w:val="0"/>
              <w:spacing w:before="0" w:after="0"/>
              <w:jc w:val="left"/>
              <w:rPr>
                <w:rFonts w:ascii="Times New Roman" w:eastAsia="仿宋" w:hAnsi="Times New Roman" w:cs="Times New Roman"/>
                <w:kern w:val="0"/>
                <w:lang w:bidi="zh-CN"/>
              </w:rPr>
            </w:pPr>
            <w:r w:rsidRPr="005A3DCD">
              <w:rPr>
                <w:rFonts w:ascii="Times New Roman" w:eastAsia="仿宋" w:hAnsi="Times New Roman" w:cs="Times New Roman"/>
                <w:kern w:val="0"/>
                <w:lang w:bidi="zh-CN"/>
              </w:rPr>
              <w:t>D</w:t>
            </w:r>
            <w:r w:rsidRPr="005A3DCD">
              <w:rPr>
                <w:rFonts w:ascii="Times New Roman" w:eastAsia="仿宋" w:hAnsi="Times New Roman" w:cs="Times New Roman"/>
                <w:kern w:val="0"/>
                <w:lang w:bidi="zh-CN"/>
              </w:rPr>
              <w:t>、均匀性</w:t>
            </w:r>
          </w:p>
        </w:tc>
        <w:tc>
          <w:tcPr>
            <w:tcW w:w="2251" w:type="dxa"/>
            <w:gridSpan w:val="2"/>
            <w:vAlign w:val="center"/>
          </w:tcPr>
          <w:p w14:paraId="4D68879B" w14:textId="37AAA0D4" w:rsidR="00B74DDF" w:rsidRPr="005A3DCD" w:rsidRDefault="00B74DDF" w:rsidP="00D27717">
            <w:pPr>
              <w:pStyle w:val="2"/>
              <w:widowControl/>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3E272B70" w14:textId="5E888D89"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4B6E1448" w14:textId="77777777" w:rsidTr="00567428">
        <w:trPr>
          <w:trHeight w:val="567"/>
          <w:jc w:val="center"/>
        </w:trPr>
        <w:tc>
          <w:tcPr>
            <w:tcW w:w="3525" w:type="dxa"/>
            <w:vAlign w:val="center"/>
          </w:tcPr>
          <w:p w14:paraId="2500E5C8" w14:textId="0005A774"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食品仪器检测分析常用的有电化学分析法、色谱分析法和（</w:t>
            </w:r>
            <w:r w:rsidRPr="005A3DCD">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04D1E29E" w14:textId="5FCC3635" w:rsidR="00B74DDF" w:rsidRPr="005A3DCD" w:rsidRDefault="00B74DDF" w:rsidP="00D27717">
            <w:pPr>
              <w:pStyle w:val="a5"/>
              <w:widowControl w:val="0"/>
              <w:autoSpaceDE w:val="0"/>
              <w:autoSpaceDN w:val="0"/>
              <w:spacing w:before="0" w:after="0"/>
              <w:jc w:val="left"/>
              <w:rPr>
                <w:rFonts w:ascii="Times New Roman" w:eastAsia="仿宋" w:hAnsi="Times New Roman" w:cs="Times New Roman"/>
                <w:kern w:val="0"/>
                <w:lang w:bidi="zh-CN"/>
              </w:rPr>
            </w:pPr>
            <w:r w:rsidRPr="005A3DCD">
              <w:rPr>
                <w:rFonts w:ascii="Times New Roman" w:eastAsia="仿宋" w:hAnsi="Times New Roman" w:cs="Times New Roman"/>
                <w:kern w:val="0"/>
                <w:lang w:bidi="zh-CN"/>
              </w:rPr>
              <w:t>A</w:t>
            </w:r>
            <w:r w:rsidRPr="005A3DCD">
              <w:rPr>
                <w:rFonts w:ascii="Times New Roman" w:eastAsia="仿宋" w:hAnsi="Times New Roman" w:cs="Times New Roman"/>
                <w:kern w:val="0"/>
                <w:lang w:bidi="zh-CN"/>
              </w:rPr>
              <w:t>、氧化还原法</w:t>
            </w:r>
            <w:r w:rsidRPr="005A3DCD">
              <w:rPr>
                <w:rFonts w:ascii="Times New Roman" w:eastAsia="仿宋" w:hAnsi="Times New Roman" w:cs="Times New Roman"/>
                <w:kern w:val="0"/>
                <w:lang w:bidi="zh-CN"/>
              </w:rPr>
              <w:t xml:space="preserve">         B</w:t>
            </w:r>
            <w:r w:rsidRPr="005A3DCD">
              <w:rPr>
                <w:rFonts w:ascii="Times New Roman" w:eastAsia="仿宋" w:hAnsi="Times New Roman" w:cs="Times New Roman"/>
                <w:kern w:val="0"/>
                <w:lang w:bidi="zh-CN"/>
              </w:rPr>
              <w:t>、光学分析法</w:t>
            </w:r>
            <w:r w:rsidRPr="005A3DCD">
              <w:rPr>
                <w:rFonts w:ascii="Times New Roman" w:eastAsia="仿宋" w:hAnsi="Times New Roman" w:cs="Times New Roman"/>
                <w:kern w:val="0"/>
                <w:lang w:bidi="zh-CN"/>
              </w:rPr>
              <w:t xml:space="preserve">       </w:t>
            </w:r>
          </w:p>
          <w:p w14:paraId="6299DF1B" w14:textId="23A8264B" w:rsidR="00B74DDF" w:rsidRPr="005A3DCD" w:rsidRDefault="00B74DDF" w:rsidP="00D27717">
            <w:pPr>
              <w:pStyle w:val="a5"/>
              <w:widowControl w:val="0"/>
              <w:autoSpaceDE w:val="0"/>
              <w:autoSpaceDN w:val="0"/>
              <w:spacing w:before="0" w:after="0"/>
              <w:jc w:val="left"/>
              <w:rPr>
                <w:rFonts w:ascii="Times New Roman" w:eastAsia="仿宋" w:hAnsi="Times New Roman" w:cs="Times New Roman"/>
                <w:kern w:val="0"/>
                <w:lang w:bidi="zh-CN"/>
              </w:rPr>
            </w:pPr>
            <w:r w:rsidRPr="005A3DCD">
              <w:rPr>
                <w:rFonts w:ascii="Times New Roman" w:eastAsia="仿宋" w:hAnsi="Times New Roman" w:cs="Times New Roman"/>
                <w:kern w:val="0"/>
                <w:lang w:bidi="zh-CN"/>
              </w:rPr>
              <w:t>C</w:t>
            </w:r>
            <w:r w:rsidRPr="005A3DCD">
              <w:rPr>
                <w:rFonts w:ascii="Times New Roman" w:eastAsia="仿宋" w:hAnsi="Times New Roman" w:cs="Times New Roman"/>
                <w:kern w:val="0"/>
                <w:lang w:bidi="zh-CN"/>
              </w:rPr>
              <w:t>、酸碱滴定法</w:t>
            </w:r>
            <w:r w:rsidRPr="005A3DCD">
              <w:rPr>
                <w:rFonts w:ascii="Times New Roman" w:eastAsia="仿宋" w:hAnsi="Times New Roman" w:cs="Times New Roman"/>
                <w:kern w:val="0"/>
                <w:lang w:bidi="zh-CN"/>
              </w:rPr>
              <w:t xml:space="preserve">         D</w:t>
            </w:r>
            <w:r w:rsidRPr="005A3DCD">
              <w:rPr>
                <w:rFonts w:ascii="Times New Roman" w:eastAsia="仿宋" w:hAnsi="Times New Roman" w:cs="Times New Roman"/>
                <w:kern w:val="0"/>
                <w:lang w:bidi="zh-CN"/>
              </w:rPr>
              <w:t>、络合滴定法</w:t>
            </w:r>
          </w:p>
        </w:tc>
        <w:tc>
          <w:tcPr>
            <w:tcW w:w="2251" w:type="dxa"/>
            <w:gridSpan w:val="2"/>
            <w:vAlign w:val="center"/>
          </w:tcPr>
          <w:p w14:paraId="4410F9BB" w14:textId="26257249" w:rsidR="00B74DDF" w:rsidRPr="005A3DCD" w:rsidRDefault="00B74DDF" w:rsidP="00D27717">
            <w:pPr>
              <w:pStyle w:val="2"/>
              <w:widowControl/>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5A495C7D" w14:textId="27E8B99D"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2F6BCEBB" w14:textId="77777777" w:rsidTr="00567428">
        <w:trPr>
          <w:trHeight w:val="567"/>
          <w:jc w:val="center"/>
        </w:trPr>
        <w:tc>
          <w:tcPr>
            <w:tcW w:w="3525" w:type="dxa"/>
            <w:vAlign w:val="center"/>
          </w:tcPr>
          <w:p w14:paraId="590CE512" w14:textId="1F1FB489"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下列不属于对糖果糕点感官分析人员要求的一项是（</w:t>
            </w:r>
            <w:r w:rsidRPr="005A3DCD">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661C3950" w14:textId="77777777"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、身体健康</w:t>
            </w:r>
            <w:r w:rsidRPr="005A3DCD">
              <w:rPr>
                <w:rFonts w:ascii="Times New Roman" w:hAnsi="Times New Roman" w:cs="Times New Roman"/>
                <w:color w:val="000000"/>
                <w:sz w:val="24"/>
                <w:szCs w:val="24"/>
                <w:lang w:val="en-US"/>
              </w:rPr>
              <w:t xml:space="preserve">         B</w:t>
            </w:r>
            <w:r w:rsidRPr="005A3DCD">
              <w:rPr>
                <w:rFonts w:ascii="Times New Roman" w:hAnsi="Times New Roman" w:cs="Times New Roman"/>
                <w:color w:val="000000"/>
                <w:sz w:val="24"/>
                <w:szCs w:val="24"/>
                <w:lang w:val="en-US"/>
              </w:rPr>
              <w:t>、对产品无偏见</w:t>
            </w:r>
          </w:p>
          <w:p w14:paraId="0DC4D55B" w14:textId="48E07603"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、无明显个人气味</w:t>
            </w:r>
            <w:r w:rsidRPr="005A3DCD">
              <w:rPr>
                <w:rFonts w:ascii="Times New Roman" w:hAnsi="Times New Roman" w:cs="Times New Roman"/>
                <w:color w:val="000000"/>
                <w:sz w:val="24"/>
                <w:szCs w:val="24"/>
                <w:lang w:val="en-US"/>
              </w:rPr>
              <w:t xml:space="preserve">   D</w:t>
            </w:r>
            <w:r w:rsidRPr="005A3DCD">
              <w:rPr>
                <w:rFonts w:ascii="Times New Roman" w:hAnsi="Times New Roman" w:cs="Times New Roman"/>
                <w:color w:val="000000"/>
                <w:sz w:val="24"/>
                <w:szCs w:val="24"/>
                <w:lang w:val="en-US"/>
              </w:rPr>
              <w:t>、具超常敏感性</w:t>
            </w:r>
          </w:p>
        </w:tc>
        <w:tc>
          <w:tcPr>
            <w:tcW w:w="2251" w:type="dxa"/>
            <w:gridSpan w:val="2"/>
            <w:vAlign w:val="center"/>
          </w:tcPr>
          <w:p w14:paraId="5339C3AC" w14:textId="1E771FB0" w:rsidR="00B74DDF" w:rsidRPr="005A3DCD" w:rsidRDefault="00B74DDF" w:rsidP="00D27717">
            <w:pPr>
              <w:pStyle w:val="2"/>
              <w:widowControl/>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6A147F7D" w14:textId="059E217B"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489D34D5" w14:textId="77777777" w:rsidTr="00567428">
        <w:trPr>
          <w:trHeight w:val="567"/>
          <w:jc w:val="center"/>
        </w:trPr>
        <w:tc>
          <w:tcPr>
            <w:tcW w:w="3525" w:type="dxa"/>
            <w:vAlign w:val="center"/>
          </w:tcPr>
          <w:p w14:paraId="55E69A20" w14:textId="7CC8B84C"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下面（</w:t>
            </w:r>
            <w:r w:rsidRPr="005A3DCD">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）不能用来测定液体密度。</w:t>
            </w:r>
          </w:p>
        </w:tc>
        <w:tc>
          <w:tcPr>
            <w:tcW w:w="4825" w:type="dxa"/>
            <w:gridSpan w:val="2"/>
            <w:vAlign w:val="center"/>
          </w:tcPr>
          <w:p w14:paraId="2F1D9D12" w14:textId="330F785B"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w:t>
            </w:r>
            <w:proofErr w:type="gramStart"/>
            <w:r w:rsidRPr="005A3DCD">
              <w:rPr>
                <w:rFonts w:ascii="Times New Roman" w:hAnsi="Times New Roman" w:cs="Times New Roman"/>
                <w:color w:val="000000"/>
                <w:sz w:val="24"/>
                <w:szCs w:val="24"/>
                <w:lang w:val="en-US"/>
              </w:rPr>
              <w:t>波美计</w:t>
            </w:r>
            <w:proofErr w:type="gramEnd"/>
            <w:r w:rsidRPr="005A3DCD">
              <w:rPr>
                <w:rFonts w:ascii="Times New Roman" w:hAnsi="Times New Roman" w:cs="Times New Roman"/>
                <w:color w:val="000000"/>
                <w:sz w:val="24"/>
                <w:szCs w:val="24"/>
                <w:lang w:val="en-US"/>
              </w:rPr>
              <w:t xml:space="preserve">           B</w:t>
            </w:r>
            <w:r w:rsidRPr="005A3DCD">
              <w:rPr>
                <w:rFonts w:ascii="Times New Roman" w:hAnsi="Times New Roman" w:cs="Times New Roman"/>
                <w:color w:val="000000"/>
                <w:sz w:val="24"/>
                <w:szCs w:val="24"/>
                <w:lang w:val="en-US"/>
              </w:rPr>
              <w:t>、密度计</w:t>
            </w:r>
          </w:p>
          <w:p w14:paraId="2567D1AF" w14:textId="1E1F74F0"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、阿贝折射仪</w:t>
            </w:r>
            <w:r w:rsidRPr="005A3DCD">
              <w:rPr>
                <w:rFonts w:ascii="Times New Roman" w:hAnsi="Times New Roman" w:cs="Times New Roman"/>
                <w:color w:val="000000"/>
                <w:sz w:val="24"/>
                <w:szCs w:val="24"/>
                <w:lang w:val="en-US"/>
              </w:rPr>
              <w:t xml:space="preserve">       D</w:t>
            </w:r>
            <w:r w:rsidRPr="005A3DCD">
              <w:rPr>
                <w:rFonts w:ascii="Times New Roman" w:hAnsi="Times New Roman" w:cs="Times New Roman"/>
                <w:color w:val="000000"/>
                <w:sz w:val="24"/>
                <w:szCs w:val="24"/>
                <w:lang w:val="en-US"/>
              </w:rPr>
              <w:t>、</w:t>
            </w:r>
            <w:proofErr w:type="gramStart"/>
            <w:r w:rsidRPr="005A3DCD">
              <w:rPr>
                <w:rFonts w:ascii="Times New Roman" w:hAnsi="Times New Roman" w:cs="Times New Roman"/>
                <w:color w:val="000000"/>
                <w:sz w:val="24"/>
                <w:szCs w:val="24"/>
                <w:lang w:val="en-US"/>
              </w:rPr>
              <w:t>锤度计</w:t>
            </w:r>
            <w:proofErr w:type="gramEnd"/>
          </w:p>
        </w:tc>
        <w:tc>
          <w:tcPr>
            <w:tcW w:w="2251" w:type="dxa"/>
            <w:gridSpan w:val="2"/>
            <w:vAlign w:val="center"/>
          </w:tcPr>
          <w:p w14:paraId="1AE3DDA6" w14:textId="43E12E4D" w:rsidR="00B74DDF" w:rsidRPr="005A3DCD" w:rsidRDefault="00B74DDF" w:rsidP="00D27717">
            <w:pPr>
              <w:pStyle w:val="2"/>
              <w:widowControl/>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32BAF030" w14:textId="5B0758A9"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66CEC8AD" w14:textId="77777777" w:rsidTr="00567428">
        <w:trPr>
          <w:trHeight w:val="567"/>
          <w:jc w:val="center"/>
        </w:trPr>
        <w:tc>
          <w:tcPr>
            <w:tcW w:w="3525" w:type="dxa"/>
            <w:vAlign w:val="center"/>
          </w:tcPr>
          <w:p w14:paraId="5200AF96" w14:textId="3B5326D6"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可直接将样品放入烘箱中进行常压干燥的样品是（</w:t>
            </w:r>
            <w:r w:rsidRPr="005A3DCD">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019DD436" w14:textId="177EF36D"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、果汁</w:t>
            </w:r>
            <w:r w:rsidRPr="005A3DCD">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ab/>
              <w:t xml:space="preserve">    B</w:t>
            </w:r>
            <w:r w:rsidRPr="005A3DCD">
              <w:rPr>
                <w:rFonts w:ascii="Times New Roman" w:hAnsi="Times New Roman" w:cs="Times New Roman"/>
                <w:color w:val="000000"/>
                <w:sz w:val="24"/>
                <w:szCs w:val="24"/>
                <w:lang w:val="en-US"/>
              </w:rPr>
              <w:t>、面粉</w:t>
            </w:r>
            <w:r w:rsidRPr="005A3DCD">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ab/>
            </w:r>
          </w:p>
          <w:p w14:paraId="2B70EA8D" w14:textId="6ABE13E3"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、糖浆</w:t>
            </w:r>
            <w:r w:rsidRPr="005A3DCD">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ab/>
              <w:t xml:space="preserve">    D</w:t>
            </w:r>
            <w:r w:rsidRPr="005A3DCD">
              <w:rPr>
                <w:rFonts w:ascii="Times New Roman" w:hAnsi="Times New Roman" w:cs="Times New Roman"/>
                <w:color w:val="000000"/>
                <w:sz w:val="24"/>
                <w:szCs w:val="24"/>
                <w:lang w:val="en-US"/>
              </w:rPr>
              <w:t>、酱油</w:t>
            </w:r>
          </w:p>
        </w:tc>
        <w:tc>
          <w:tcPr>
            <w:tcW w:w="2251" w:type="dxa"/>
            <w:gridSpan w:val="2"/>
            <w:vAlign w:val="center"/>
          </w:tcPr>
          <w:p w14:paraId="25E2EB15" w14:textId="6D2421C0" w:rsidR="00B74DDF" w:rsidRPr="005A3DCD" w:rsidRDefault="00B74DDF" w:rsidP="00D27717">
            <w:pPr>
              <w:pStyle w:val="2"/>
              <w:widowControl/>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0D613F87" w14:textId="30BA10D2"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5AC9FC02" w14:textId="77777777" w:rsidTr="00567428">
        <w:trPr>
          <w:trHeight w:val="567"/>
          <w:jc w:val="center"/>
        </w:trPr>
        <w:tc>
          <w:tcPr>
            <w:tcW w:w="3525" w:type="dxa"/>
            <w:vAlign w:val="center"/>
          </w:tcPr>
          <w:p w14:paraId="25F57C40" w14:textId="5FCA473E"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在灰分测定中，通常在灼烧样品中加（</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）以加快灰化速度。</w:t>
            </w:r>
          </w:p>
        </w:tc>
        <w:tc>
          <w:tcPr>
            <w:tcW w:w="4825" w:type="dxa"/>
            <w:gridSpan w:val="2"/>
            <w:vAlign w:val="center"/>
          </w:tcPr>
          <w:p w14:paraId="679A300F" w14:textId="77777777"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A</w:t>
            </w:r>
            <w:r w:rsidRPr="005A3DCD">
              <w:rPr>
                <w:rFonts w:ascii="Times New Roman" w:hAnsi="Times New Roman" w:cs="Times New Roman"/>
                <w:color w:val="000000"/>
                <w:sz w:val="24"/>
                <w:szCs w:val="24"/>
                <w:lang w:val="en-US"/>
              </w:rPr>
              <w:t>、硝酸镁</w:t>
            </w:r>
            <w:r w:rsidRPr="005A3DCD">
              <w:rPr>
                <w:rFonts w:ascii="Times New Roman" w:hAnsi="Times New Roman" w:cs="Times New Roman"/>
                <w:color w:val="000000"/>
                <w:sz w:val="24"/>
                <w:szCs w:val="24"/>
                <w:lang w:val="en-US"/>
              </w:rPr>
              <w:t xml:space="preserve">       B</w:t>
            </w:r>
            <w:r w:rsidRPr="005A3DCD">
              <w:rPr>
                <w:rFonts w:ascii="Times New Roman" w:hAnsi="Times New Roman" w:cs="Times New Roman"/>
                <w:color w:val="000000"/>
                <w:sz w:val="24"/>
                <w:szCs w:val="24"/>
                <w:lang w:val="en-US"/>
              </w:rPr>
              <w:t>、双氧水</w:t>
            </w:r>
            <w:r w:rsidRPr="005A3DCD">
              <w:rPr>
                <w:rFonts w:ascii="Times New Roman" w:hAnsi="Times New Roman" w:cs="Times New Roman"/>
                <w:color w:val="000000"/>
                <w:sz w:val="24"/>
                <w:szCs w:val="24"/>
                <w:lang w:val="en-US"/>
              </w:rPr>
              <w:t xml:space="preserve">          </w:t>
            </w:r>
          </w:p>
          <w:p w14:paraId="53594345" w14:textId="2132AE9B"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、硝酸</w:t>
            </w:r>
            <w:r w:rsidRPr="005A3DCD">
              <w:rPr>
                <w:rFonts w:ascii="Times New Roman" w:hAnsi="Times New Roman" w:cs="Times New Roman"/>
                <w:color w:val="000000"/>
                <w:sz w:val="24"/>
                <w:szCs w:val="24"/>
                <w:lang w:val="en-US"/>
              </w:rPr>
              <w:t xml:space="preserve">         D</w:t>
            </w:r>
            <w:r w:rsidRPr="005A3DCD">
              <w:rPr>
                <w:rFonts w:ascii="Times New Roman" w:hAnsi="Times New Roman" w:cs="Times New Roman"/>
                <w:color w:val="000000"/>
                <w:sz w:val="24"/>
                <w:szCs w:val="24"/>
                <w:lang w:val="en-US"/>
              </w:rPr>
              <w:t>、硫酸钠</w:t>
            </w:r>
          </w:p>
        </w:tc>
        <w:tc>
          <w:tcPr>
            <w:tcW w:w="2251" w:type="dxa"/>
            <w:gridSpan w:val="2"/>
            <w:vAlign w:val="center"/>
          </w:tcPr>
          <w:p w14:paraId="227699BE" w14:textId="28A4A468" w:rsidR="00B74DDF" w:rsidRPr="005A3DCD" w:rsidRDefault="00B74DDF" w:rsidP="00D27717">
            <w:pPr>
              <w:pStyle w:val="2"/>
              <w:widowControl/>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3AF4C22D" w14:textId="1E2FBE4F"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1B47A137" w14:textId="77777777" w:rsidTr="00567428">
        <w:trPr>
          <w:trHeight w:val="567"/>
          <w:jc w:val="center"/>
        </w:trPr>
        <w:tc>
          <w:tcPr>
            <w:tcW w:w="3525" w:type="dxa"/>
            <w:vAlign w:val="center"/>
          </w:tcPr>
          <w:p w14:paraId="11D5B365" w14:textId="26DC2355"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测定含有半纤维素或果胶物质的样品中的淀粉，应采用以下哪种方式水解淀粉（</w:t>
            </w:r>
            <w:r w:rsidR="004337DF">
              <w:rPr>
                <w:rFonts w:ascii="Times New Roman" w:hAnsi="Times New Roman" w:cs="Times New Roman" w:hint="eastAsia"/>
                <w:color w:val="000000"/>
                <w:sz w:val="24"/>
                <w:szCs w:val="24"/>
                <w:lang w:val="en-US"/>
              </w:rPr>
              <w:t xml:space="preserve"> </w:t>
            </w:r>
            <w:r w:rsidR="004337DF">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w:t>
            </w:r>
          </w:p>
        </w:tc>
        <w:tc>
          <w:tcPr>
            <w:tcW w:w="4825" w:type="dxa"/>
            <w:gridSpan w:val="2"/>
            <w:vAlign w:val="center"/>
          </w:tcPr>
          <w:p w14:paraId="5EFC1C6D" w14:textId="70911523" w:rsidR="00B74DDF" w:rsidRPr="005A3DCD" w:rsidRDefault="00B74DDF" w:rsidP="00D27717">
            <w:pPr>
              <w:pStyle w:val="a5"/>
              <w:widowControl w:val="0"/>
              <w:autoSpaceDE w:val="0"/>
              <w:autoSpaceDN w:val="0"/>
              <w:spacing w:before="0" w:after="0"/>
              <w:jc w:val="left"/>
              <w:rPr>
                <w:rFonts w:ascii="Times New Roman" w:eastAsia="仿宋" w:hAnsi="Times New Roman" w:cs="Times New Roman"/>
                <w:kern w:val="0"/>
                <w:lang w:bidi="zh-CN"/>
              </w:rPr>
            </w:pPr>
            <w:r w:rsidRPr="005A3DCD">
              <w:rPr>
                <w:rFonts w:ascii="Times New Roman" w:eastAsia="仿宋" w:hAnsi="Times New Roman" w:cs="Times New Roman"/>
                <w:kern w:val="0"/>
                <w:lang w:bidi="zh-CN"/>
              </w:rPr>
              <w:t>A</w:t>
            </w:r>
            <w:r w:rsidRPr="005A3DCD">
              <w:rPr>
                <w:rFonts w:ascii="Times New Roman" w:eastAsia="仿宋" w:hAnsi="Times New Roman" w:cs="Times New Roman"/>
                <w:kern w:val="0"/>
                <w:lang w:bidi="zh-CN"/>
              </w:rPr>
              <w:t>、酸水解</w:t>
            </w:r>
            <w:r w:rsidR="004337DF">
              <w:rPr>
                <w:rFonts w:ascii="Times New Roman" w:eastAsia="仿宋" w:hAnsi="Times New Roman" w:cs="Times New Roman" w:hint="eastAsia"/>
                <w:kern w:val="0"/>
                <w:lang w:bidi="zh-CN"/>
              </w:rPr>
              <w:t xml:space="preserve"> </w:t>
            </w:r>
            <w:r w:rsidR="004337DF">
              <w:rPr>
                <w:rFonts w:ascii="Times New Roman" w:eastAsia="仿宋" w:hAnsi="Times New Roman" w:cs="Times New Roman"/>
                <w:kern w:val="0"/>
                <w:lang w:bidi="zh-CN"/>
              </w:rPr>
              <w:t xml:space="preserve">  </w:t>
            </w:r>
            <w:r w:rsidRPr="005A3DCD">
              <w:rPr>
                <w:rFonts w:ascii="Times New Roman" w:eastAsia="仿宋" w:hAnsi="Times New Roman" w:cs="Times New Roman"/>
                <w:kern w:val="0"/>
                <w:lang w:bidi="zh-CN"/>
              </w:rPr>
              <w:t xml:space="preserve"> </w:t>
            </w:r>
            <w:r w:rsidR="004337DF">
              <w:rPr>
                <w:rFonts w:ascii="Times New Roman" w:eastAsia="仿宋" w:hAnsi="Times New Roman" w:cs="Times New Roman"/>
                <w:kern w:val="0"/>
                <w:lang w:bidi="zh-CN"/>
              </w:rPr>
              <w:t xml:space="preserve"> </w:t>
            </w:r>
            <w:r w:rsidRPr="005A3DCD">
              <w:rPr>
                <w:rFonts w:ascii="Times New Roman" w:eastAsia="仿宋" w:hAnsi="Times New Roman" w:cs="Times New Roman"/>
                <w:kern w:val="0"/>
                <w:lang w:bidi="zh-CN"/>
              </w:rPr>
              <w:t xml:space="preserve"> </w:t>
            </w:r>
            <w:r w:rsidRPr="005A3DCD">
              <w:rPr>
                <w:rFonts w:ascii="Times New Roman" w:eastAsia="仿宋" w:hAnsi="Times New Roman" w:cs="Times New Roman"/>
                <w:kern w:val="0"/>
                <w:lang w:bidi="zh-CN"/>
              </w:rPr>
              <w:tab/>
              <w:t>B</w:t>
            </w:r>
            <w:r w:rsidRPr="005A3DCD">
              <w:rPr>
                <w:rFonts w:ascii="Times New Roman" w:eastAsia="仿宋" w:hAnsi="Times New Roman" w:cs="Times New Roman"/>
                <w:kern w:val="0"/>
                <w:lang w:bidi="zh-CN"/>
              </w:rPr>
              <w:t>、酶水解</w:t>
            </w:r>
          </w:p>
          <w:p w14:paraId="6277E78C" w14:textId="4ED3D31A" w:rsidR="00B74DDF" w:rsidRPr="005A3DCD" w:rsidRDefault="00B74DDF" w:rsidP="00D27717">
            <w:pPr>
              <w:pStyle w:val="a5"/>
              <w:widowControl w:val="0"/>
              <w:autoSpaceDE w:val="0"/>
              <w:autoSpaceDN w:val="0"/>
              <w:spacing w:before="0" w:after="0"/>
              <w:jc w:val="left"/>
              <w:rPr>
                <w:rFonts w:ascii="Times New Roman" w:eastAsia="仿宋" w:hAnsi="Times New Roman" w:cs="Times New Roman"/>
                <w:kern w:val="0"/>
                <w:lang w:bidi="zh-CN"/>
              </w:rPr>
            </w:pPr>
            <w:r w:rsidRPr="005A3DCD">
              <w:rPr>
                <w:rFonts w:ascii="Times New Roman" w:eastAsia="仿宋" w:hAnsi="Times New Roman" w:cs="Times New Roman"/>
                <w:kern w:val="0"/>
                <w:lang w:bidi="zh-CN"/>
              </w:rPr>
              <w:t>C</w:t>
            </w:r>
            <w:r w:rsidRPr="005A3DCD">
              <w:rPr>
                <w:rFonts w:ascii="Times New Roman" w:eastAsia="仿宋" w:hAnsi="Times New Roman" w:cs="Times New Roman"/>
                <w:kern w:val="0"/>
                <w:lang w:bidi="zh-CN"/>
              </w:rPr>
              <w:t>、先用酸，再用酶水解</w:t>
            </w:r>
          </w:p>
          <w:p w14:paraId="67A85A84" w14:textId="08DB5C7D" w:rsidR="00B74DDF" w:rsidRPr="005A3DCD" w:rsidRDefault="00B74DDF" w:rsidP="00D27717">
            <w:pPr>
              <w:pStyle w:val="a5"/>
              <w:widowControl w:val="0"/>
              <w:autoSpaceDE w:val="0"/>
              <w:autoSpaceDN w:val="0"/>
              <w:spacing w:before="0" w:after="0"/>
              <w:jc w:val="left"/>
              <w:rPr>
                <w:rFonts w:ascii="Times New Roman" w:eastAsia="仿宋" w:hAnsi="Times New Roman" w:cs="Times New Roman"/>
                <w:kern w:val="0"/>
                <w:lang w:bidi="zh-CN"/>
              </w:rPr>
            </w:pPr>
            <w:r w:rsidRPr="005A3DCD">
              <w:rPr>
                <w:rFonts w:ascii="Times New Roman" w:eastAsia="仿宋" w:hAnsi="Times New Roman" w:cs="Times New Roman"/>
                <w:kern w:val="0"/>
                <w:lang w:bidi="zh-CN"/>
              </w:rPr>
              <w:t>D</w:t>
            </w:r>
            <w:r w:rsidRPr="005A3DCD">
              <w:rPr>
                <w:rFonts w:ascii="Times New Roman" w:eastAsia="仿宋" w:hAnsi="Times New Roman" w:cs="Times New Roman"/>
                <w:kern w:val="0"/>
                <w:lang w:bidi="zh-CN"/>
              </w:rPr>
              <w:t>、先用酶，再用酸水解</w:t>
            </w:r>
          </w:p>
        </w:tc>
        <w:tc>
          <w:tcPr>
            <w:tcW w:w="2251" w:type="dxa"/>
            <w:gridSpan w:val="2"/>
            <w:vAlign w:val="center"/>
          </w:tcPr>
          <w:p w14:paraId="40A572AA" w14:textId="7E51A7AE" w:rsidR="00B74DDF" w:rsidRPr="005A3DCD" w:rsidRDefault="00B74DDF" w:rsidP="00D27717">
            <w:pPr>
              <w:pStyle w:val="2"/>
              <w:widowControl/>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262CAF23" w14:textId="4F43FD1A"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r w:rsidR="00B74DDF" w:rsidRPr="005A3DCD" w14:paraId="621BBE1E" w14:textId="77777777" w:rsidTr="00567428">
        <w:trPr>
          <w:trHeight w:val="567"/>
          <w:jc w:val="center"/>
        </w:trPr>
        <w:tc>
          <w:tcPr>
            <w:tcW w:w="3525" w:type="dxa"/>
            <w:vAlign w:val="center"/>
          </w:tcPr>
          <w:p w14:paraId="26008A1B" w14:textId="46CB098C"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直接滴定法测定还原糖时，要求样液浓度为（</w:t>
            </w:r>
            <w:r w:rsidR="00B87021">
              <w:rPr>
                <w:rFonts w:ascii="Times New Roman" w:hAnsi="Times New Roman" w:cs="Times New Roman" w:hint="eastAsia"/>
                <w:color w:val="000000"/>
                <w:sz w:val="24"/>
                <w:szCs w:val="24"/>
                <w:lang w:val="en-US"/>
              </w:rPr>
              <w:t xml:space="preserve"> </w:t>
            </w:r>
            <w:r w:rsidR="00B87021">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）左右，与葡</w:t>
            </w:r>
            <w:r w:rsidRPr="005A3DCD">
              <w:rPr>
                <w:rFonts w:ascii="Times New Roman" w:hAnsi="Times New Roman" w:cs="Times New Roman"/>
                <w:color w:val="000000"/>
                <w:sz w:val="24"/>
                <w:szCs w:val="24"/>
                <w:lang w:val="en-US"/>
              </w:rPr>
              <w:lastRenderedPageBreak/>
              <w:t>萄糖标准溶液的浓度相近。</w:t>
            </w:r>
          </w:p>
        </w:tc>
        <w:tc>
          <w:tcPr>
            <w:tcW w:w="4825" w:type="dxa"/>
            <w:gridSpan w:val="2"/>
            <w:vAlign w:val="center"/>
          </w:tcPr>
          <w:p w14:paraId="59392E76" w14:textId="4876CAC0"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lastRenderedPageBreak/>
              <w:t>A</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1%</w:t>
            </w:r>
            <w:r w:rsidR="00B87021">
              <w:rPr>
                <w:rFonts w:ascii="Times New Roman" w:hAnsi="Times New Roman" w:cs="Times New Roman" w:hint="eastAsia"/>
                <w:color w:val="000000"/>
                <w:sz w:val="24"/>
                <w:szCs w:val="24"/>
                <w:lang w:val="en-US"/>
              </w:rPr>
              <w:t xml:space="preserve"> </w:t>
            </w:r>
            <w:r w:rsidR="00B87021">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B</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0.1%</w:t>
            </w:r>
          </w:p>
          <w:p w14:paraId="7DBF0073" w14:textId="5A159894" w:rsidR="00B74DDF" w:rsidRPr="005A3DCD" w:rsidRDefault="00B74DDF" w:rsidP="00D27717">
            <w:pPr>
              <w:rPr>
                <w:rFonts w:ascii="Times New Roman" w:hAnsi="Times New Roman" w:cs="Times New Roman"/>
                <w:color w:val="000000"/>
                <w:sz w:val="24"/>
                <w:szCs w:val="24"/>
                <w:lang w:val="en-US"/>
              </w:rPr>
            </w:pPr>
            <w:r w:rsidRPr="005A3DCD">
              <w:rPr>
                <w:rFonts w:ascii="Times New Roman" w:hAnsi="Times New Roman" w:cs="Times New Roman"/>
                <w:color w:val="000000"/>
                <w:sz w:val="24"/>
                <w:szCs w:val="24"/>
                <w:lang w:val="en-US"/>
              </w:rPr>
              <w:t>C</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0.1‰</w:t>
            </w:r>
            <w:r w:rsidR="00B87021">
              <w:rPr>
                <w:rFonts w:ascii="Times New Roman" w:hAnsi="Times New Roman" w:cs="Times New Roman" w:hint="eastAsia"/>
                <w:color w:val="000000"/>
                <w:sz w:val="24"/>
                <w:szCs w:val="24"/>
                <w:lang w:val="en-US"/>
              </w:rPr>
              <w:t xml:space="preserve"> </w:t>
            </w:r>
            <w:r w:rsidR="00B87021">
              <w:rPr>
                <w:rFonts w:ascii="Times New Roman" w:hAnsi="Times New Roman" w:cs="Times New Roman"/>
                <w:color w:val="000000"/>
                <w:sz w:val="24"/>
                <w:szCs w:val="24"/>
                <w:lang w:val="en-US"/>
              </w:rPr>
              <w:t xml:space="preserve">             </w:t>
            </w:r>
            <w:r w:rsidRPr="005A3DCD">
              <w:rPr>
                <w:rFonts w:ascii="Times New Roman" w:hAnsi="Times New Roman" w:cs="Times New Roman"/>
                <w:color w:val="000000"/>
                <w:sz w:val="24"/>
                <w:szCs w:val="24"/>
                <w:lang w:val="en-US"/>
              </w:rPr>
              <w:t>D</w:t>
            </w:r>
            <w:r w:rsidRPr="005A3DCD">
              <w:rPr>
                <w:rFonts w:ascii="Times New Roman" w:hAnsi="Times New Roman" w:cs="Times New Roman"/>
                <w:color w:val="000000"/>
                <w:sz w:val="24"/>
                <w:szCs w:val="24"/>
                <w:lang w:val="en-US"/>
              </w:rPr>
              <w:t>、</w:t>
            </w:r>
            <w:r w:rsidRPr="005A3DCD">
              <w:rPr>
                <w:rFonts w:ascii="Times New Roman" w:hAnsi="Times New Roman" w:cs="Times New Roman"/>
                <w:color w:val="000000"/>
                <w:sz w:val="24"/>
                <w:szCs w:val="24"/>
                <w:lang w:val="en-US"/>
              </w:rPr>
              <w:t>0.2%</w:t>
            </w:r>
          </w:p>
        </w:tc>
        <w:tc>
          <w:tcPr>
            <w:tcW w:w="2251" w:type="dxa"/>
            <w:gridSpan w:val="2"/>
            <w:vAlign w:val="center"/>
          </w:tcPr>
          <w:p w14:paraId="23814965" w14:textId="56734410" w:rsidR="00B74DDF" w:rsidRPr="005A3DCD" w:rsidRDefault="00B74DDF" w:rsidP="00D27717">
            <w:pPr>
              <w:pStyle w:val="2"/>
              <w:widowControl/>
              <w:adjustRightInd w:val="0"/>
              <w:snapToGrid w:val="0"/>
              <w:spacing w:after="0"/>
              <w:ind w:leftChars="0" w:left="0" w:firstLineChars="0" w:firstLine="0"/>
              <w:jc w:val="center"/>
              <w:rPr>
                <w:rFonts w:ascii="Times New Roman" w:eastAsia="仿宋" w:hAnsi="Times New Roman" w:cs="Times New Roman"/>
                <w:color w:val="000000"/>
                <w:sz w:val="24"/>
                <w:szCs w:val="24"/>
                <w:lang w:val="en-US"/>
              </w:rPr>
            </w:pPr>
          </w:p>
        </w:tc>
        <w:tc>
          <w:tcPr>
            <w:tcW w:w="2324" w:type="dxa"/>
            <w:vAlign w:val="center"/>
          </w:tcPr>
          <w:p w14:paraId="31E966DB" w14:textId="1D9ACB3A" w:rsidR="00B74DDF" w:rsidRPr="005A3DCD" w:rsidRDefault="00B74DDF" w:rsidP="00D2760E">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p>
        </w:tc>
      </w:tr>
    </w:tbl>
    <w:p w14:paraId="1EC840E1" w14:textId="77777777" w:rsidR="009B7DE5" w:rsidRDefault="009B7DE5" w:rsidP="009B7DE5">
      <w:pPr>
        <w:jc w:val="center"/>
        <w:rPr>
          <w:b/>
          <w:color w:val="000000"/>
          <w:sz w:val="24"/>
          <w:szCs w:val="24"/>
          <w:lang w:val="en-US"/>
        </w:rPr>
      </w:pPr>
    </w:p>
    <w:p w14:paraId="036DC777" w14:textId="16953C4F" w:rsidR="009B7DE5" w:rsidRDefault="009B7DE5" w:rsidP="009B7DE5">
      <w:pPr>
        <w:jc w:val="center"/>
        <w:rPr>
          <w:b/>
          <w:color w:val="000000"/>
          <w:sz w:val="24"/>
          <w:szCs w:val="24"/>
          <w:lang w:val="en-US"/>
        </w:rPr>
      </w:pPr>
      <w:r>
        <w:rPr>
          <w:rFonts w:hint="eastAsia"/>
          <w:b/>
          <w:color w:val="000000"/>
          <w:sz w:val="24"/>
          <w:szCs w:val="24"/>
          <w:lang w:val="en-US"/>
        </w:rPr>
        <w:br w:type="page"/>
      </w:r>
      <w:r>
        <w:rPr>
          <w:rFonts w:hint="eastAsia"/>
          <w:b/>
          <w:color w:val="000000"/>
          <w:sz w:val="24"/>
          <w:szCs w:val="24"/>
          <w:lang w:val="en-US"/>
        </w:rPr>
        <w:lastRenderedPageBreak/>
        <w:t>表2</w:t>
      </w:r>
      <w:r w:rsidR="00CE431F">
        <w:rPr>
          <w:b/>
          <w:color w:val="000000"/>
          <w:sz w:val="24"/>
          <w:szCs w:val="24"/>
          <w:lang w:val="en-US"/>
        </w:rPr>
        <w:t>-</w:t>
      </w:r>
      <w:r w:rsidR="005D2F9C">
        <w:rPr>
          <w:b/>
          <w:color w:val="000000"/>
          <w:sz w:val="24"/>
          <w:szCs w:val="24"/>
          <w:lang w:val="en-US"/>
        </w:rPr>
        <w:t>2</w:t>
      </w:r>
      <w:r>
        <w:rPr>
          <w:rFonts w:hint="eastAsia"/>
          <w:b/>
          <w:color w:val="000000"/>
          <w:sz w:val="24"/>
          <w:szCs w:val="24"/>
          <w:lang w:val="en-US"/>
        </w:rPr>
        <w:t xml:space="preserve"> 多选题</w:t>
      </w:r>
    </w:p>
    <w:tbl>
      <w:tblPr>
        <w:tblW w:w="13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2"/>
        <w:gridCol w:w="2337"/>
        <w:gridCol w:w="3653"/>
        <w:gridCol w:w="458"/>
        <w:gridCol w:w="1559"/>
        <w:gridCol w:w="1467"/>
      </w:tblGrid>
      <w:tr w:rsidR="00B74DDF" w:rsidRPr="00E4475C" w14:paraId="089A62A8" w14:textId="77777777" w:rsidTr="001725A6">
        <w:trPr>
          <w:trHeight w:val="567"/>
          <w:jc w:val="center"/>
        </w:trPr>
        <w:tc>
          <w:tcPr>
            <w:tcW w:w="3612" w:type="dxa"/>
            <w:vAlign w:val="center"/>
          </w:tcPr>
          <w:p w14:paraId="2589DDE6" w14:textId="77777777" w:rsid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2337" w:type="dxa"/>
            <w:vAlign w:val="center"/>
          </w:tcPr>
          <w:p w14:paraId="351286D7" w14:textId="77777777" w:rsidR="00B74DDF" w:rsidRDefault="00B74DDF" w:rsidP="00567428">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653" w:type="dxa"/>
            <w:vAlign w:val="center"/>
          </w:tcPr>
          <w:p w14:paraId="22CBA81F" w14:textId="77777777" w:rsidR="00B74DDF" w:rsidRP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r w:rsidRPr="00B74DDF">
              <w:rPr>
                <w:rFonts w:eastAsia="仿宋" w:hint="eastAsia"/>
                <w:b/>
                <w:color w:val="000000"/>
                <w:sz w:val="24"/>
                <w:szCs w:val="24"/>
                <w:lang w:val="en-US"/>
              </w:rPr>
              <w:t>英语名称</w:t>
            </w:r>
          </w:p>
        </w:tc>
        <w:tc>
          <w:tcPr>
            <w:tcW w:w="3484" w:type="dxa"/>
            <w:gridSpan w:val="3"/>
            <w:vAlign w:val="center"/>
          </w:tcPr>
          <w:p w14:paraId="79FD61B5" w14:textId="622B8EAB" w:rsidR="00B74DDF" w:rsidRDefault="00B74DDF" w:rsidP="00567428">
            <w:pPr>
              <w:pStyle w:val="2"/>
              <w:adjustRightInd w:val="0"/>
              <w:snapToGrid w:val="0"/>
              <w:spacing w:after="0"/>
              <w:ind w:leftChars="0" w:left="0" w:firstLineChars="0" w:firstLine="0"/>
              <w:jc w:val="center"/>
              <w:rPr>
                <w:rFonts w:eastAsia="仿宋"/>
                <w:bCs/>
                <w:color w:val="000000"/>
                <w:sz w:val="24"/>
                <w:szCs w:val="24"/>
                <w:lang w:val="en-US"/>
              </w:rPr>
            </w:pPr>
            <w:r w:rsidRPr="0034372D">
              <w:rPr>
                <w:rFonts w:ascii="Times New Roman" w:eastAsia="仿宋" w:hAnsi="Times New Roman" w:cs="Times New Roman"/>
                <w:bCs/>
                <w:color w:val="000000"/>
                <w:sz w:val="24"/>
                <w:szCs w:val="24"/>
                <w:lang w:val="en-US"/>
              </w:rPr>
              <w:t>Food Safety and Quality Testing</w:t>
            </w:r>
          </w:p>
        </w:tc>
      </w:tr>
      <w:tr w:rsidR="00B74DDF" w14:paraId="190D83F4" w14:textId="77777777" w:rsidTr="001725A6">
        <w:trPr>
          <w:trHeight w:val="567"/>
          <w:jc w:val="center"/>
        </w:trPr>
        <w:tc>
          <w:tcPr>
            <w:tcW w:w="3612" w:type="dxa"/>
            <w:vAlign w:val="center"/>
          </w:tcPr>
          <w:p w14:paraId="25C76AED" w14:textId="77777777" w:rsid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2337" w:type="dxa"/>
            <w:vAlign w:val="center"/>
          </w:tcPr>
          <w:p w14:paraId="6E5DB9CC" w14:textId="629887BE" w:rsid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p>
        </w:tc>
        <w:tc>
          <w:tcPr>
            <w:tcW w:w="3653" w:type="dxa"/>
            <w:vAlign w:val="center"/>
          </w:tcPr>
          <w:p w14:paraId="1CADADB0" w14:textId="77777777" w:rsidR="00B74DDF" w:rsidRP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r w:rsidRPr="00B74DDF">
              <w:rPr>
                <w:rFonts w:eastAsia="仿宋" w:hint="eastAsia"/>
                <w:b/>
                <w:color w:val="000000"/>
                <w:sz w:val="24"/>
                <w:szCs w:val="24"/>
                <w:lang w:val="en-US"/>
              </w:rPr>
              <w:t>归属产业</w:t>
            </w:r>
          </w:p>
        </w:tc>
        <w:tc>
          <w:tcPr>
            <w:tcW w:w="3484" w:type="dxa"/>
            <w:gridSpan w:val="3"/>
            <w:vAlign w:val="center"/>
          </w:tcPr>
          <w:p w14:paraId="4DED060A" w14:textId="3C0D1701" w:rsid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r w:rsidRPr="0034372D">
              <w:rPr>
                <w:rFonts w:ascii="Times New Roman" w:eastAsia="仿宋" w:hAnsi="Times New Roman" w:cs="Times New Roman"/>
                <w:color w:val="000000"/>
                <w:sz w:val="24"/>
                <w:szCs w:val="24"/>
                <w:lang w:val="en-US"/>
              </w:rPr>
              <w:t>食品产业</w:t>
            </w:r>
          </w:p>
        </w:tc>
      </w:tr>
      <w:tr w:rsidR="00B74DDF" w14:paraId="2FD1CF05" w14:textId="77777777" w:rsidTr="00567428">
        <w:trPr>
          <w:trHeight w:val="567"/>
          <w:jc w:val="center"/>
        </w:trPr>
        <w:tc>
          <w:tcPr>
            <w:tcW w:w="13086" w:type="dxa"/>
            <w:gridSpan w:val="6"/>
            <w:vAlign w:val="center"/>
          </w:tcPr>
          <w:p w14:paraId="368BE4B5" w14:textId="77777777" w:rsid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B74DDF" w14:paraId="00D6F36D" w14:textId="77777777" w:rsidTr="001725A6">
        <w:trPr>
          <w:trHeight w:val="567"/>
          <w:jc w:val="center"/>
        </w:trPr>
        <w:tc>
          <w:tcPr>
            <w:tcW w:w="5949" w:type="dxa"/>
            <w:gridSpan w:val="2"/>
            <w:vAlign w:val="center"/>
          </w:tcPr>
          <w:p w14:paraId="1EFFAF70" w14:textId="77777777" w:rsid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7137" w:type="dxa"/>
            <w:gridSpan w:val="4"/>
            <w:vAlign w:val="center"/>
          </w:tcPr>
          <w:p w14:paraId="51FA0D24" w14:textId="77777777" w:rsid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B74DDF" w14:paraId="60DDEA7D" w14:textId="77777777" w:rsidTr="001725A6">
        <w:trPr>
          <w:trHeight w:val="567"/>
          <w:jc w:val="center"/>
        </w:trPr>
        <w:tc>
          <w:tcPr>
            <w:tcW w:w="5949" w:type="dxa"/>
            <w:gridSpan w:val="2"/>
            <w:vAlign w:val="center"/>
          </w:tcPr>
          <w:p w14:paraId="51454BCD" w14:textId="77777777" w:rsid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□学生组 □教师组 □师生联队试点赛项</w:t>
            </w:r>
          </w:p>
        </w:tc>
        <w:tc>
          <w:tcPr>
            <w:tcW w:w="7137" w:type="dxa"/>
            <w:gridSpan w:val="4"/>
            <w:vAlign w:val="center"/>
          </w:tcPr>
          <w:p w14:paraId="6A79E1F2" w14:textId="77777777" w:rsid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B74DDF" w14:paraId="1B1613F4" w14:textId="77777777" w:rsidTr="001725A6">
        <w:trPr>
          <w:trHeight w:val="567"/>
          <w:jc w:val="center"/>
        </w:trPr>
        <w:tc>
          <w:tcPr>
            <w:tcW w:w="5949" w:type="dxa"/>
            <w:gridSpan w:val="2"/>
            <w:vAlign w:val="center"/>
          </w:tcPr>
          <w:p w14:paraId="3C7994A1" w14:textId="77777777" w:rsid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7137" w:type="dxa"/>
            <w:gridSpan w:val="4"/>
            <w:vAlign w:val="center"/>
          </w:tcPr>
          <w:p w14:paraId="1F47A873" w14:textId="77777777" w:rsid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A3"/>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52"/>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A3"/>
            </w:r>
            <w:r>
              <w:rPr>
                <w:rFonts w:eastAsia="仿宋" w:hint="eastAsia"/>
                <w:b/>
                <w:color w:val="000000"/>
                <w:sz w:val="24"/>
                <w:szCs w:val="24"/>
                <w:lang w:val="en-US"/>
              </w:rPr>
              <w:t>是非题</w:t>
            </w:r>
          </w:p>
        </w:tc>
      </w:tr>
      <w:tr w:rsidR="00B74DDF" w14:paraId="7271B158" w14:textId="77777777" w:rsidTr="001725A6">
        <w:trPr>
          <w:trHeight w:val="567"/>
          <w:jc w:val="center"/>
        </w:trPr>
        <w:tc>
          <w:tcPr>
            <w:tcW w:w="5949" w:type="dxa"/>
            <w:gridSpan w:val="2"/>
            <w:vAlign w:val="center"/>
          </w:tcPr>
          <w:p w14:paraId="390838C1" w14:textId="77777777" w:rsid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题目内容</w:t>
            </w:r>
          </w:p>
        </w:tc>
        <w:tc>
          <w:tcPr>
            <w:tcW w:w="4111" w:type="dxa"/>
            <w:gridSpan w:val="2"/>
            <w:vAlign w:val="center"/>
          </w:tcPr>
          <w:p w14:paraId="0B761809" w14:textId="77777777" w:rsid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题目选项</w:t>
            </w:r>
          </w:p>
        </w:tc>
        <w:tc>
          <w:tcPr>
            <w:tcW w:w="1559" w:type="dxa"/>
            <w:vAlign w:val="center"/>
          </w:tcPr>
          <w:p w14:paraId="4C84D587" w14:textId="77777777" w:rsid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1467" w:type="dxa"/>
            <w:vAlign w:val="center"/>
          </w:tcPr>
          <w:p w14:paraId="1F008818" w14:textId="77777777" w:rsidR="00B74DDF" w:rsidRDefault="00B74DDF"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B74DDF" w14:paraId="0D13D230" w14:textId="77777777" w:rsidTr="001725A6">
        <w:trPr>
          <w:trHeight w:val="567"/>
          <w:jc w:val="center"/>
        </w:trPr>
        <w:tc>
          <w:tcPr>
            <w:tcW w:w="5949" w:type="dxa"/>
            <w:gridSpan w:val="2"/>
            <w:vAlign w:val="center"/>
          </w:tcPr>
          <w:p w14:paraId="4256488E" w14:textId="1CAC514D" w:rsidR="00B74DDF" w:rsidRPr="00D221F1" w:rsidRDefault="00B74DDF" w:rsidP="00D221F1">
            <w:pPr>
              <w:pStyle w:val="a5"/>
              <w:rPr>
                <w:rFonts w:ascii="仿宋" w:eastAsia="仿宋" w:hAnsi="仿宋" w:cs="仿宋"/>
                <w:kern w:val="0"/>
                <w:lang w:bidi="zh-CN"/>
              </w:rPr>
            </w:pPr>
            <w:r w:rsidRPr="00D221F1">
              <w:rPr>
                <w:rFonts w:ascii="仿宋" w:eastAsia="仿宋" w:hAnsi="仿宋" w:cs="仿宋" w:hint="eastAsia"/>
                <w:kern w:val="0"/>
                <w:lang w:bidi="zh-CN"/>
              </w:rPr>
              <w:t>食品生产企业应当建立进货查验记录制度，如实记录食品原料、食品添加剂、食品相关产品的（</w:t>
            </w:r>
            <w:r w:rsidR="00A3179E">
              <w:rPr>
                <w:rFonts w:ascii="Calibri" w:eastAsia="仿宋" w:hAnsi="Calibri" w:cs="Calibri"/>
                <w:kern w:val="0"/>
                <w:lang w:bidi="zh-CN"/>
              </w:rPr>
              <w:t xml:space="preserve">   </w:t>
            </w:r>
            <w:r w:rsidRPr="00D221F1">
              <w:rPr>
                <w:rFonts w:ascii="仿宋" w:eastAsia="仿宋" w:hAnsi="仿宋" w:cs="仿宋" w:hint="eastAsia"/>
                <w:kern w:val="0"/>
                <w:lang w:bidi="zh-CN"/>
              </w:rPr>
              <w:t>）等内容，并保存相关凭证。</w:t>
            </w:r>
          </w:p>
        </w:tc>
        <w:tc>
          <w:tcPr>
            <w:tcW w:w="4111" w:type="dxa"/>
            <w:gridSpan w:val="2"/>
            <w:vAlign w:val="center"/>
          </w:tcPr>
          <w:p w14:paraId="481D3552" w14:textId="1D572644" w:rsidR="00B74DDF" w:rsidRPr="009009C5" w:rsidRDefault="00B74DDF" w:rsidP="009009C5">
            <w:pPr>
              <w:jc w:val="both"/>
              <w:rPr>
                <w:color w:val="000000"/>
                <w:sz w:val="24"/>
                <w:szCs w:val="24"/>
                <w:lang w:val="en-US"/>
              </w:rPr>
            </w:pPr>
            <w:r w:rsidRPr="009009C5">
              <w:rPr>
                <w:rFonts w:hint="eastAsia"/>
                <w:color w:val="000000"/>
                <w:sz w:val="24"/>
                <w:szCs w:val="24"/>
                <w:lang w:val="en-US"/>
              </w:rPr>
              <w:t>A、名称、规格、数量</w:t>
            </w:r>
          </w:p>
          <w:p w14:paraId="239354F8" w14:textId="77777777" w:rsidR="00B74DDF" w:rsidRPr="009009C5" w:rsidRDefault="00B74DDF" w:rsidP="009009C5">
            <w:pPr>
              <w:jc w:val="both"/>
              <w:rPr>
                <w:color w:val="000000"/>
                <w:sz w:val="24"/>
                <w:szCs w:val="24"/>
                <w:lang w:val="en-US"/>
              </w:rPr>
            </w:pPr>
            <w:r w:rsidRPr="009009C5">
              <w:rPr>
                <w:rFonts w:hint="eastAsia"/>
                <w:color w:val="000000"/>
                <w:sz w:val="24"/>
                <w:szCs w:val="24"/>
                <w:lang w:val="en-US"/>
              </w:rPr>
              <w:t>B、生产日期或者生产批号、保质期</w:t>
            </w:r>
          </w:p>
          <w:p w14:paraId="662F8130" w14:textId="3363AEF5" w:rsidR="00B74DDF" w:rsidRPr="009009C5" w:rsidRDefault="00B74DDF" w:rsidP="009009C5">
            <w:pPr>
              <w:jc w:val="both"/>
              <w:rPr>
                <w:color w:val="000000"/>
                <w:sz w:val="24"/>
                <w:szCs w:val="24"/>
                <w:lang w:val="en-US"/>
              </w:rPr>
            </w:pPr>
            <w:r w:rsidRPr="009009C5">
              <w:rPr>
                <w:rFonts w:hint="eastAsia"/>
                <w:color w:val="000000"/>
                <w:sz w:val="24"/>
                <w:szCs w:val="24"/>
                <w:lang w:val="en-US"/>
              </w:rPr>
              <w:t>C、进货日期</w:t>
            </w:r>
          </w:p>
          <w:p w14:paraId="032A3AD1" w14:textId="477BF923" w:rsidR="00B74DDF" w:rsidRPr="00D221F1" w:rsidRDefault="00B74DDF" w:rsidP="009009C5">
            <w:pPr>
              <w:jc w:val="both"/>
              <w:rPr>
                <w:color w:val="000000"/>
                <w:sz w:val="24"/>
                <w:szCs w:val="24"/>
                <w:lang w:val="en-US"/>
              </w:rPr>
            </w:pPr>
            <w:r w:rsidRPr="009009C5">
              <w:rPr>
                <w:rFonts w:hint="eastAsia"/>
                <w:color w:val="000000"/>
                <w:sz w:val="24"/>
                <w:szCs w:val="24"/>
                <w:lang w:val="en-US"/>
              </w:rPr>
              <w:t>D、供货者名称、地址、联系方式</w:t>
            </w:r>
          </w:p>
        </w:tc>
        <w:tc>
          <w:tcPr>
            <w:tcW w:w="1559" w:type="dxa"/>
            <w:vAlign w:val="center"/>
          </w:tcPr>
          <w:p w14:paraId="061F257E" w14:textId="6C4D5657" w:rsidR="00B74DDF" w:rsidRPr="00D221F1" w:rsidRDefault="00B74DDF" w:rsidP="009009C5">
            <w:pPr>
              <w:pStyle w:val="a5"/>
              <w:jc w:val="center"/>
              <w:rPr>
                <w:rFonts w:ascii="仿宋" w:eastAsia="仿宋" w:hAnsi="仿宋" w:cs="仿宋"/>
                <w:kern w:val="0"/>
                <w:lang w:bidi="zh-CN"/>
              </w:rPr>
            </w:pPr>
          </w:p>
        </w:tc>
        <w:tc>
          <w:tcPr>
            <w:tcW w:w="1467" w:type="dxa"/>
            <w:vAlign w:val="center"/>
          </w:tcPr>
          <w:p w14:paraId="73EE03C7" w14:textId="1F070B68" w:rsidR="00B74DDF" w:rsidRPr="00D221F1" w:rsidRDefault="00B74DDF" w:rsidP="00D221F1">
            <w:pPr>
              <w:pStyle w:val="2"/>
              <w:adjustRightInd w:val="0"/>
              <w:snapToGrid w:val="0"/>
              <w:spacing w:after="0"/>
              <w:ind w:leftChars="0" w:left="0" w:firstLineChars="0" w:firstLine="0"/>
              <w:jc w:val="center"/>
              <w:rPr>
                <w:rFonts w:eastAsia="仿宋"/>
                <w:bCs/>
                <w:color w:val="000000"/>
                <w:sz w:val="24"/>
                <w:szCs w:val="24"/>
                <w:lang w:val="en-US"/>
              </w:rPr>
            </w:pPr>
          </w:p>
        </w:tc>
      </w:tr>
      <w:tr w:rsidR="00B74DDF" w14:paraId="644CEDF8" w14:textId="77777777" w:rsidTr="001725A6">
        <w:trPr>
          <w:trHeight w:val="567"/>
          <w:jc w:val="center"/>
        </w:trPr>
        <w:tc>
          <w:tcPr>
            <w:tcW w:w="5949" w:type="dxa"/>
            <w:gridSpan w:val="2"/>
            <w:vAlign w:val="center"/>
          </w:tcPr>
          <w:p w14:paraId="5916913B" w14:textId="14D07CF9" w:rsidR="00B74DDF" w:rsidRPr="00D221F1" w:rsidRDefault="00B74DDF" w:rsidP="009009C5">
            <w:pPr>
              <w:pStyle w:val="a5"/>
              <w:rPr>
                <w:rFonts w:ascii="仿宋" w:eastAsia="仿宋" w:hAnsi="仿宋" w:cs="仿宋"/>
                <w:kern w:val="0"/>
                <w:lang w:bidi="zh-CN"/>
              </w:rPr>
            </w:pPr>
            <w:r w:rsidRPr="009009C5">
              <w:rPr>
                <w:rFonts w:ascii="仿宋" w:eastAsia="仿宋" w:hAnsi="仿宋" w:cs="仿宋"/>
                <w:kern w:val="0"/>
                <w:lang w:bidi="zh-CN"/>
              </w:rPr>
              <w:t>监督管理部门在职责范围内进行监督检查时，有权采取下列哪些措施</w:t>
            </w:r>
            <w:r w:rsidRPr="009009C5">
              <w:rPr>
                <w:rFonts w:ascii="仿宋" w:eastAsia="仿宋" w:hAnsi="仿宋" w:cs="仿宋" w:hint="eastAsia"/>
                <w:kern w:val="0"/>
                <w:lang w:bidi="zh-CN"/>
              </w:rPr>
              <w:t>（</w:t>
            </w:r>
            <w:r w:rsidR="00A3179E">
              <w:rPr>
                <w:rFonts w:ascii="仿宋" w:eastAsia="仿宋" w:hAnsi="仿宋" w:cs="仿宋"/>
                <w:kern w:val="0"/>
                <w:lang w:bidi="zh-CN"/>
              </w:rPr>
              <w:t xml:space="preserve">   </w:t>
            </w:r>
            <w:r w:rsidRPr="009009C5">
              <w:rPr>
                <w:rFonts w:ascii="仿宋" w:eastAsia="仿宋" w:hAnsi="仿宋" w:cs="仿宋" w:hint="eastAsia"/>
                <w:kern w:val="0"/>
                <w:lang w:bidi="zh-CN"/>
              </w:rPr>
              <w:t>）</w:t>
            </w:r>
            <w:r w:rsidRPr="009009C5">
              <w:rPr>
                <w:rFonts w:ascii="仿宋" w:eastAsia="仿宋" w:hAnsi="仿宋" w:cs="仿宋"/>
                <w:kern w:val="0"/>
                <w:lang w:bidi="zh-CN"/>
              </w:rPr>
              <w:t>。</w:t>
            </w:r>
          </w:p>
        </w:tc>
        <w:tc>
          <w:tcPr>
            <w:tcW w:w="4111" w:type="dxa"/>
            <w:gridSpan w:val="2"/>
            <w:vAlign w:val="center"/>
          </w:tcPr>
          <w:p w14:paraId="7EC29E7B" w14:textId="7A264CB1" w:rsidR="00B74DDF" w:rsidRPr="009009C5" w:rsidRDefault="00B74DDF" w:rsidP="009009C5">
            <w:pPr>
              <w:jc w:val="both"/>
              <w:rPr>
                <w:color w:val="000000"/>
                <w:sz w:val="24"/>
                <w:szCs w:val="24"/>
                <w:lang w:val="en-US"/>
              </w:rPr>
            </w:pPr>
            <w:r w:rsidRPr="009009C5">
              <w:rPr>
                <w:color w:val="000000"/>
                <w:sz w:val="24"/>
                <w:szCs w:val="24"/>
                <w:lang w:val="en-US"/>
              </w:rPr>
              <w:t>A</w:t>
            </w:r>
            <w:r w:rsidR="00A3179E">
              <w:rPr>
                <w:rFonts w:hint="eastAsia"/>
                <w:color w:val="000000"/>
                <w:sz w:val="24"/>
                <w:szCs w:val="24"/>
                <w:lang w:val="en-US"/>
              </w:rPr>
              <w:t>、</w:t>
            </w:r>
            <w:r w:rsidRPr="009009C5">
              <w:rPr>
                <w:color w:val="000000"/>
                <w:sz w:val="24"/>
                <w:szCs w:val="24"/>
                <w:lang w:val="en-US"/>
              </w:rPr>
              <w:t>进入生产经营场所实施现场检查</w:t>
            </w:r>
          </w:p>
          <w:p w14:paraId="0B46DDBB" w14:textId="41251B63" w:rsidR="00B74DDF" w:rsidRPr="009009C5" w:rsidRDefault="00B74DDF" w:rsidP="009009C5">
            <w:pPr>
              <w:jc w:val="both"/>
              <w:rPr>
                <w:color w:val="000000"/>
                <w:sz w:val="24"/>
                <w:szCs w:val="24"/>
                <w:lang w:val="en-US"/>
              </w:rPr>
            </w:pPr>
            <w:r w:rsidRPr="009009C5">
              <w:rPr>
                <w:color w:val="000000"/>
                <w:sz w:val="24"/>
                <w:szCs w:val="24"/>
                <w:lang w:val="en-US"/>
              </w:rPr>
              <w:t>B</w:t>
            </w:r>
            <w:r w:rsidR="00A3179E">
              <w:rPr>
                <w:rFonts w:hint="eastAsia"/>
                <w:color w:val="000000"/>
                <w:sz w:val="24"/>
                <w:szCs w:val="24"/>
                <w:lang w:val="en-US"/>
              </w:rPr>
              <w:t>、</w:t>
            </w:r>
            <w:r w:rsidRPr="009009C5">
              <w:rPr>
                <w:color w:val="000000"/>
                <w:sz w:val="24"/>
                <w:szCs w:val="24"/>
                <w:lang w:val="en-US"/>
              </w:rPr>
              <w:t xml:space="preserve">生产经营的食品、食品添加剂、食品相关产品进行抽样检验 </w:t>
            </w:r>
          </w:p>
          <w:p w14:paraId="38B50AF4" w14:textId="3EBE8819" w:rsidR="00B74DDF" w:rsidRPr="009009C5" w:rsidRDefault="00B74DDF" w:rsidP="009009C5">
            <w:pPr>
              <w:jc w:val="both"/>
              <w:rPr>
                <w:color w:val="000000"/>
                <w:sz w:val="24"/>
                <w:szCs w:val="24"/>
                <w:lang w:val="en-US"/>
              </w:rPr>
            </w:pPr>
            <w:r w:rsidRPr="009009C5">
              <w:rPr>
                <w:color w:val="000000"/>
                <w:sz w:val="24"/>
                <w:szCs w:val="24"/>
                <w:lang w:val="en-US"/>
              </w:rPr>
              <w:t>C</w:t>
            </w:r>
            <w:r w:rsidR="00A3179E">
              <w:rPr>
                <w:rFonts w:hint="eastAsia"/>
                <w:color w:val="000000"/>
                <w:sz w:val="24"/>
                <w:szCs w:val="24"/>
                <w:lang w:val="en-US"/>
              </w:rPr>
              <w:t>、</w:t>
            </w:r>
            <w:r w:rsidRPr="009009C5">
              <w:rPr>
                <w:color w:val="000000"/>
                <w:sz w:val="24"/>
                <w:szCs w:val="24"/>
                <w:lang w:val="en-US"/>
              </w:rPr>
              <w:t xml:space="preserve">查阅、复制有关合同、票据、账簿以及其他有关资料 </w:t>
            </w:r>
          </w:p>
          <w:p w14:paraId="51CE7413" w14:textId="4A780A0C" w:rsidR="00B74DDF" w:rsidRPr="00D221F1" w:rsidRDefault="00B74DDF" w:rsidP="009009C5">
            <w:pPr>
              <w:jc w:val="both"/>
              <w:rPr>
                <w:color w:val="000000"/>
                <w:sz w:val="24"/>
                <w:szCs w:val="24"/>
                <w:lang w:val="en-US"/>
              </w:rPr>
            </w:pPr>
            <w:r w:rsidRPr="009009C5">
              <w:rPr>
                <w:color w:val="000000"/>
                <w:sz w:val="24"/>
                <w:szCs w:val="24"/>
                <w:lang w:val="en-US"/>
              </w:rPr>
              <w:t>D</w:t>
            </w:r>
            <w:r w:rsidR="00A3179E">
              <w:rPr>
                <w:rFonts w:hint="eastAsia"/>
                <w:color w:val="000000"/>
                <w:sz w:val="24"/>
                <w:szCs w:val="24"/>
                <w:lang w:val="en-US"/>
              </w:rPr>
              <w:t>、</w:t>
            </w:r>
            <w:r w:rsidRPr="009009C5">
              <w:rPr>
                <w:color w:val="000000"/>
                <w:sz w:val="24"/>
                <w:szCs w:val="24"/>
                <w:lang w:val="en-US"/>
              </w:rPr>
              <w:t>查封违法从事生产经营活动的场所等</w:t>
            </w:r>
          </w:p>
        </w:tc>
        <w:tc>
          <w:tcPr>
            <w:tcW w:w="1559" w:type="dxa"/>
            <w:vAlign w:val="center"/>
          </w:tcPr>
          <w:p w14:paraId="7847EF77" w14:textId="1BCEC624" w:rsidR="00B74DDF" w:rsidRPr="00D221F1" w:rsidRDefault="00B74DDF" w:rsidP="009009C5">
            <w:pPr>
              <w:pStyle w:val="a5"/>
              <w:jc w:val="center"/>
              <w:rPr>
                <w:rFonts w:ascii="仿宋" w:eastAsia="仿宋" w:hAnsi="仿宋" w:cs="仿宋"/>
                <w:kern w:val="0"/>
                <w:lang w:bidi="zh-CN"/>
              </w:rPr>
            </w:pPr>
          </w:p>
        </w:tc>
        <w:tc>
          <w:tcPr>
            <w:tcW w:w="1467" w:type="dxa"/>
            <w:vAlign w:val="center"/>
          </w:tcPr>
          <w:p w14:paraId="7ABA9E04" w14:textId="6DF64555" w:rsidR="00B74DDF" w:rsidRPr="00D221F1" w:rsidRDefault="00B74DDF" w:rsidP="00D221F1">
            <w:pPr>
              <w:pStyle w:val="2"/>
              <w:adjustRightInd w:val="0"/>
              <w:snapToGrid w:val="0"/>
              <w:spacing w:after="0"/>
              <w:ind w:leftChars="0" w:left="0" w:firstLineChars="0" w:firstLine="0"/>
              <w:jc w:val="center"/>
              <w:rPr>
                <w:rFonts w:eastAsia="仿宋"/>
                <w:bCs/>
                <w:color w:val="000000"/>
                <w:sz w:val="24"/>
                <w:szCs w:val="24"/>
                <w:lang w:val="en-US"/>
              </w:rPr>
            </w:pPr>
          </w:p>
        </w:tc>
      </w:tr>
      <w:tr w:rsidR="00B74DDF" w14:paraId="122ECE90" w14:textId="77777777" w:rsidTr="001725A6">
        <w:trPr>
          <w:trHeight w:val="567"/>
          <w:jc w:val="center"/>
        </w:trPr>
        <w:tc>
          <w:tcPr>
            <w:tcW w:w="5949" w:type="dxa"/>
            <w:gridSpan w:val="2"/>
            <w:vAlign w:val="center"/>
          </w:tcPr>
          <w:p w14:paraId="557C00EA" w14:textId="12C11342" w:rsidR="00B74DDF" w:rsidRPr="00D221F1" w:rsidRDefault="00B74DDF" w:rsidP="00D221F1">
            <w:pPr>
              <w:pStyle w:val="a5"/>
              <w:rPr>
                <w:rFonts w:ascii="仿宋" w:eastAsia="仿宋" w:hAnsi="仿宋" w:cs="仿宋"/>
                <w:kern w:val="0"/>
                <w:lang w:bidi="zh-CN"/>
              </w:rPr>
            </w:pPr>
            <w:r w:rsidRPr="00D221F1">
              <w:rPr>
                <w:rFonts w:ascii="仿宋" w:eastAsia="仿宋" w:hAnsi="仿宋" w:cs="仿宋" w:hint="eastAsia"/>
                <w:kern w:val="0"/>
                <w:lang w:bidi="zh-CN"/>
              </w:rPr>
              <w:lastRenderedPageBreak/>
              <w:t>关于食品复检的说法，以下表述不正确的是（</w:t>
            </w:r>
            <w:r w:rsidR="00A3179E">
              <w:rPr>
                <w:rFonts w:ascii="Calibri" w:eastAsia="仿宋" w:hAnsi="Calibri" w:cs="Calibri"/>
                <w:kern w:val="0"/>
                <w:lang w:bidi="zh-CN"/>
              </w:rPr>
              <w:t xml:space="preserve">   </w:t>
            </w:r>
            <w:r w:rsidRPr="00D221F1">
              <w:rPr>
                <w:rFonts w:ascii="仿宋" w:eastAsia="仿宋" w:hAnsi="仿宋" w:cs="仿宋" w:hint="eastAsia"/>
                <w:kern w:val="0"/>
                <w:lang w:bidi="zh-CN"/>
              </w:rPr>
              <w:t>）。</w:t>
            </w:r>
          </w:p>
        </w:tc>
        <w:tc>
          <w:tcPr>
            <w:tcW w:w="4111" w:type="dxa"/>
            <w:gridSpan w:val="2"/>
            <w:vAlign w:val="center"/>
          </w:tcPr>
          <w:p w14:paraId="12C0D8B7" w14:textId="77777777" w:rsidR="00B74DDF" w:rsidRPr="009009C5" w:rsidRDefault="00B74DDF" w:rsidP="009009C5">
            <w:pPr>
              <w:jc w:val="both"/>
              <w:rPr>
                <w:color w:val="000000"/>
                <w:sz w:val="24"/>
                <w:szCs w:val="24"/>
                <w:lang w:val="en-US"/>
              </w:rPr>
            </w:pPr>
            <w:r w:rsidRPr="009009C5">
              <w:rPr>
                <w:rFonts w:hint="eastAsia"/>
                <w:color w:val="000000"/>
                <w:sz w:val="24"/>
                <w:szCs w:val="24"/>
                <w:lang w:val="en-US"/>
              </w:rPr>
              <w:t>A、由受理复检申请的食品安全监督管理部门指定复检机构进行复检</w:t>
            </w:r>
          </w:p>
          <w:p w14:paraId="0B46B0C3" w14:textId="77777777" w:rsidR="00B74DDF" w:rsidRPr="009009C5" w:rsidRDefault="00B74DDF" w:rsidP="009009C5">
            <w:pPr>
              <w:jc w:val="both"/>
              <w:rPr>
                <w:color w:val="000000"/>
                <w:sz w:val="24"/>
                <w:szCs w:val="24"/>
                <w:lang w:val="en-US"/>
              </w:rPr>
            </w:pPr>
            <w:r w:rsidRPr="009009C5">
              <w:rPr>
                <w:rFonts w:hint="eastAsia"/>
                <w:color w:val="000000"/>
                <w:sz w:val="24"/>
                <w:szCs w:val="24"/>
                <w:lang w:val="en-US"/>
              </w:rPr>
              <w:t>B、复检机构与初检机构可以为同一机构</w:t>
            </w:r>
          </w:p>
          <w:p w14:paraId="31F7D8DF" w14:textId="77777777" w:rsidR="00B74DDF" w:rsidRPr="009009C5" w:rsidRDefault="00B74DDF" w:rsidP="009009C5">
            <w:pPr>
              <w:jc w:val="both"/>
              <w:rPr>
                <w:color w:val="000000"/>
                <w:sz w:val="24"/>
                <w:szCs w:val="24"/>
                <w:lang w:val="en-US"/>
              </w:rPr>
            </w:pPr>
            <w:r w:rsidRPr="009009C5">
              <w:rPr>
                <w:rFonts w:hint="eastAsia"/>
                <w:color w:val="000000"/>
                <w:sz w:val="24"/>
                <w:szCs w:val="24"/>
                <w:lang w:val="en-US"/>
              </w:rPr>
              <w:t>C、复检机构出具的复检结论为最终检验结论</w:t>
            </w:r>
          </w:p>
          <w:p w14:paraId="113BFE55" w14:textId="0C47A70D" w:rsidR="00B74DDF" w:rsidRPr="00D221F1" w:rsidRDefault="00B74DDF" w:rsidP="009009C5">
            <w:pPr>
              <w:jc w:val="both"/>
              <w:rPr>
                <w:color w:val="000000"/>
                <w:sz w:val="24"/>
                <w:szCs w:val="24"/>
                <w:lang w:val="en-US"/>
              </w:rPr>
            </w:pPr>
            <w:r w:rsidRPr="009009C5">
              <w:rPr>
                <w:rFonts w:hint="eastAsia"/>
                <w:color w:val="000000"/>
                <w:sz w:val="24"/>
                <w:szCs w:val="24"/>
                <w:lang w:val="en-US"/>
              </w:rPr>
              <w:t>D、由申请复检的食品生产企业在公布的复检机构名录中随机选择复检机构进行复检</w:t>
            </w:r>
          </w:p>
        </w:tc>
        <w:tc>
          <w:tcPr>
            <w:tcW w:w="1559" w:type="dxa"/>
            <w:vAlign w:val="center"/>
          </w:tcPr>
          <w:p w14:paraId="4598B6E1" w14:textId="5ADFE3D2" w:rsidR="00B74DDF" w:rsidRPr="00D221F1" w:rsidRDefault="00B74DDF" w:rsidP="009009C5">
            <w:pPr>
              <w:pStyle w:val="a5"/>
              <w:jc w:val="center"/>
              <w:rPr>
                <w:rFonts w:ascii="仿宋" w:eastAsia="仿宋" w:hAnsi="仿宋" w:cs="仿宋"/>
                <w:kern w:val="0"/>
                <w:lang w:bidi="zh-CN"/>
              </w:rPr>
            </w:pPr>
          </w:p>
        </w:tc>
        <w:tc>
          <w:tcPr>
            <w:tcW w:w="1467" w:type="dxa"/>
            <w:vAlign w:val="center"/>
          </w:tcPr>
          <w:p w14:paraId="0EACB1D4" w14:textId="66941B15" w:rsidR="00B74DDF" w:rsidRPr="00D221F1" w:rsidRDefault="00B74DDF" w:rsidP="00D221F1">
            <w:pPr>
              <w:pStyle w:val="2"/>
              <w:adjustRightInd w:val="0"/>
              <w:snapToGrid w:val="0"/>
              <w:spacing w:after="0"/>
              <w:ind w:leftChars="0" w:left="0" w:firstLineChars="0" w:firstLine="0"/>
              <w:jc w:val="center"/>
              <w:rPr>
                <w:rFonts w:eastAsia="仿宋"/>
                <w:bCs/>
                <w:color w:val="000000"/>
                <w:sz w:val="24"/>
                <w:szCs w:val="24"/>
                <w:lang w:val="en-US"/>
              </w:rPr>
            </w:pPr>
          </w:p>
        </w:tc>
      </w:tr>
      <w:tr w:rsidR="00B74DDF" w14:paraId="3DC290D9" w14:textId="77777777" w:rsidTr="001725A6">
        <w:trPr>
          <w:trHeight w:val="567"/>
          <w:jc w:val="center"/>
        </w:trPr>
        <w:tc>
          <w:tcPr>
            <w:tcW w:w="5949" w:type="dxa"/>
            <w:gridSpan w:val="2"/>
            <w:vAlign w:val="center"/>
          </w:tcPr>
          <w:p w14:paraId="0EAD78C1" w14:textId="140C8F04" w:rsidR="00B74DDF" w:rsidRPr="000F4D24" w:rsidRDefault="00B74DDF" w:rsidP="00D221F1">
            <w:pPr>
              <w:pStyle w:val="a5"/>
              <w:rPr>
                <w:rFonts w:ascii="仿宋" w:eastAsia="仿宋" w:hAnsi="仿宋" w:cs="仿宋"/>
                <w:kern w:val="0"/>
                <w:lang w:bidi="zh-CN"/>
              </w:rPr>
            </w:pPr>
            <w:r w:rsidRPr="000F4D24">
              <w:rPr>
                <w:rFonts w:ascii="仿宋" w:eastAsia="仿宋" w:hAnsi="仿宋" w:cs="仿宋"/>
                <w:kern w:val="0"/>
                <w:lang w:bidi="zh-CN"/>
              </w:rPr>
              <w:t>样品预处理的目的是（</w:t>
            </w:r>
            <w:r>
              <w:rPr>
                <w:rFonts w:ascii="仿宋" w:eastAsia="仿宋" w:hAnsi="仿宋" w:cs="仿宋" w:hint="eastAsia"/>
                <w:kern w:val="0"/>
                <w:lang w:bidi="zh-CN"/>
              </w:rPr>
              <w:t xml:space="preserve"> </w:t>
            </w:r>
            <w:r w:rsidRPr="000F4D24">
              <w:rPr>
                <w:rFonts w:ascii="仿宋" w:eastAsia="仿宋" w:hAnsi="仿宋" w:cs="仿宋"/>
                <w:kern w:val="0"/>
                <w:lang w:bidi="zh-CN"/>
              </w:rPr>
              <w:t xml:space="preserve"> </w:t>
            </w:r>
            <w:r w:rsidR="00A3179E">
              <w:rPr>
                <w:rFonts w:ascii="仿宋" w:eastAsia="仿宋" w:hAnsi="仿宋" w:cs="仿宋"/>
                <w:kern w:val="0"/>
                <w:lang w:bidi="zh-CN"/>
              </w:rPr>
              <w:t xml:space="preserve"> </w:t>
            </w:r>
            <w:r w:rsidRPr="000F4D24">
              <w:rPr>
                <w:rFonts w:ascii="仿宋" w:eastAsia="仿宋" w:hAnsi="仿宋" w:cs="仿宋"/>
                <w:kern w:val="0"/>
                <w:lang w:bidi="zh-CN"/>
              </w:rPr>
              <w:t>）</w:t>
            </w:r>
            <w:r w:rsidRPr="000F4D24">
              <w:rPr>
                <w:rFonts w:ascii="仿宋" w:eastAsia="仿宋" w:hAnsi="仿宋" w:cs="仿宋" w:hint="eastAsia"/>
                <w:kern w:val="0"/>
                <w:lang w:bidi="zh-CN"/>
              </w:rPr>
              <w:t>。</w:t>
            </w:r>
          </w:p>
        </w:tc>
        <w:tc>
          <w:tcPr>
            <w:tcW w:w="4111" w:type="dxa"/>
            <w:gridSpan w:val="2"/>
            <w:vAlign w:val="center"/>
          </w:tcPr>
          <w:p w14:paraId="053D851F" w14:textId="77777777" w:rsidR="00B74DDF" w:rsidRPr="000F4D24" w:rsidRDefault="00B74DDF" w:rsidP="00D221F1">
            <w:pPr>
              <w:jc w:val="both"/>
              <w:rPr>
                <w:color w:val="000000"/>
                <w:sz w:val="24"/>
                <w:szCs w:val="24"/>
                <w:lang w:val="en-US"/>
              </w:rPr>
            </w:pPr>
            <w:r w:rsidRPr="000F4D24">
              <w:rPr>
                <w:color w:val="000000"/>
                <w:sz w:val="24"/>
                <w:szCs w:val="24"/>
                <w:lang w:val="en-US"/>
              </w:rPr>
              <w:t>A、去除样品中的杂质</w:t>
            </w:r>
          </w:p>
          <w:p w14:paraId="24289FD9" w14:textId="77777777" w:rsidR="00B74DDF" w:rsidRPr="000F4D24" w:rsidRDefault="00B74DDF" w:rsidP="00D221F1">
            <w:pPr>
              <w:jc w:val="both"/>
              <w:rPr>
                <w:color w:val="000000"/>
                <w:sz w:val="24"/>
                <w:szCs w:val="24"/>
                <w:lang w:val="en-US"/>
              </w:rPr>
            </w:pPr>
            <w:r w:rsidRPr="000F4D24">
              <w:rPr>
                <w:color w:val="000000"/>
                <w:sz w:val="24"/>
                <w:szCs w:val="24"/>
                <w:lang w:val="en-US"/>
              </w:rPr>
              <w:t>B、富集待测物</w:t>
            </w:r>
          </w:p>
          <w:p w14:paraId="45891A67" w14:textId="77777777" w:rsidR="00B74DDF" w:rsidRPr="000F4D24" w:rsidRDefault="00B74DDF" w:rsidP="00D221F1">
            <w:pPr>
              <w:jc w:val="both"/>
              <w:rPr>
                <w:color w:val="000000"/>
                <w:sz w:val="24"/>
                <w:szCs w:val="24"/>
                <w:lang w:val="en-US"/>
              </w:rPr>
            </w:pPr>
            <w:r w:rsidRPr="000F4D24">
              <w:rPr>
                <w:color w:val="000000"/>
                <w:sz w:val="24"/>
                <w:szCs w:val="24"/>
                <w:lang w:val="en-US"/>
              </w:rPr>
              <w:t>C、排除样品中的干扰</w:t>
            </w:r>
          </w:p>
          <w:p w14:paraId="2FFE3A4A" w14:textId="50A37EF9" w:rsidR="00B74DDF" w:rsidRPr="000F4D24" w:rsidRDefault="00B74DDF" w:rsidP="00D221F1">
            <w:pPr>
              <w:jc w:val="both"/>
              <w:rPr>
                <w:color w:val="000000"/>
                <w:sz w:val="24"/>
                <w:szCs w:val="24"/>
                <w:lang w:val="en-US"/>
              </w:rPr>
            </w:pPr>
            <w:r w:rsidRPr="000F4D24">
              <w:rPr>
                <w:color w:val="000000"/>
                <w:sz w:val="24"/>
                <w:szCs w:val="24"/>
                <w:lang w:val="en-US"/>
              </w:rPr>
              <w:t>D、提高分析仪器的灵敏度</w:t>
            </w:r>
          </w:p>
        </w:tc>
        <w:tc>
          <w:tcPr>
            <w:tcW w:w="1559" w:type="dxa"/>
            <w:vAlign w:val="center"/>
          </w:tcPr>
          <w:p w14:paraId="470EE8DF" w14:textId="12E823EF" w:rsidR="00B74DDF" w:rsidRPr="000F4D24" w:rsidRDefault="00B74DDF" w:rsidP="009009C5">
            <w:pPr>
              <w:autoSpaceDE/>
              <w:autoSpaceDN/>
              <w:snapToGrid w:val="0"/>
              <w:jc w:val="center"/>
              <w:rPr>
                <w:sz w:val="24"/>
                <w:szCs w:val="24"/>
              </w:rPr>
            </w:pPr>
          </w:p>
        </w:tc>
        <w:tc>
          <w:tcPr>
            <w:tcW w:w="1467" w:type="dxa"/>
            <w:vAlign w:val="center"/>
          </w:tcPr>
          <w:p w14:paraId="22089180" w14:textId="5A33DE68" w:rsidR="00B74DDF" w:rsidRPr="00D221F1" w:rsidRDefault="00B74DDF" w:rsidP="00D221F1">
            <w:pPr>
              <w:pStyle w:val="2"/>
              <w:adjustRightInd w:val="0"/>
              <w:snapToGrid w:val="0"/>
              <w:spacing w:after="0"/>
              <w:ind w:leftChars="0" w:left="0" w:firstLineChars="0" w:firstLine="0"/>
              <w:jc w:val="center"/>
              <w:rPr>
                <w:rFonts w:eastAsia="仿宋"/>
                <w:bCs/>
                <w:color w:val="000000"/>
                <w:sz w:val="24"/>
                <w:szCs w:val="24"/>
                <w:lang w:val="en-US"/>
              </w:rPr>
            </w:pPr>
          </w:p>
        </w:tc>
      </w:tr>
      <w:tr w:rsidR="00B74DDF" w14:paraId="538542AB" w14:textId="77777777" w:rsidTr="001725A6">
        <w:trPr>
          <w:trHeight w:val="567"/>
          <w:jc w:val="center"/>
        </w:trPr>
        <w:tc>
          <w:tcPr>
            <w:tcW w:w="5949" w:type="dxa"/>
            <w:gridSpan w:val="2"/>
            <w:vAlign w:val="center"/>
          </w:tcPr>
          <w:p w14:paraId="6C3BBB42" w14:textId="40D73D3B" w:rsidR="00B74DDF" w:rsidRPr="000F4D24" w:rsidRDefault="00B74DDF" w:rsidP="00D221F1">
            <w:pPr>
              <w:pStyle w:val="a5"/>
            </w:pPr>
            <w:r>
              <w:rPr>
                <w:rFonts w:ascii="仿宋" w:eastAsia="仿宋" w:hAnsi="仿宋" w:cs="仿宋" w:hint="eastAsia"/>
                <w:kern w:val="0"/>
                <w:lang w:bidi="zh-CN"/>
              </w:rPr>
              <w:t>食品中脂肪含量的测定方法有</w:t>
            </w:r>
            <w:r w:rsidRPr="000F4D24">
              <w:rPr>
                <w:rFonts w:ascii="仿宋" w:eastAsia="仿宋" w:hAnsi="仿宋" w:cs="仿宋"/>
                <w:kern w:val="0"/>
                <w:lang w:bidi="zh-CN"/>
              </w:rPr>
              <w:t xml:space="preserve">（ </w:t>
            </w:r>
            <w:r>
              <w:rPr>
                <w:rFonts w:ascii="仿宋" w:eastAsia="仿宋" w:hAnsi="仿宋" w:cs="仿宋"/>
                <w:kern w:val="0"/>
                <w:lang w:bidi="zh-CN"/>
              </w:rPr>
              <w:t xml:space="preserve"> </w:t>
            </w:r>
            <w:r w:rsidR="00A3179E">
              <w:rPr>
                <w:rFonts w:ascii="仿宋" w:eastAsia="仿宋" w:hAnsi="仿宋" w:cs="仿宋"/>
                <w:kern w:val="0"/>
                <w:lang w:bidi="zh-CN"/>
              </w:rPr>
              <w:t xml:space="preserve"> </w:t>
            </w:r>
            <w:r w:rsidRPr="000F4D24">
              <w:rPr>
                <w:rFonts w:ascii="仿宋" w:eastAsia="仿宋" w:hAnsi="仿宋" w:cs="仿宋"/>
                <w:kern w:val="0"/>
                <w:lang w:bidi="zh-CN"/>
              </w:rPr>
              <w:t>）</w:t>
            </w:r>
            <w:r w:rsidRPr="000F4D24">
              <w:rPr>
                <w:rFonts w:ascii="仿宋" w:eastAsia="仿宋" w:hAnsi="仿宋" w:cs="仿宋" w:hint="eastAsia"/>
                <w:kern w:val="0"/>
                <w:lang w:bidi="zh-CN"/>
              </w:rPr>
              <w:t>。</w:t>
            </w:r>
          </w:p>
        </w:tc>
        <w:tc>
          <w:tcPr>
            <w:tcW w:w="4111" w:type="dxa"/>
            <w:gridSpan w:val="2"/>
            <w:vAlign w:val="center"/>
          </w:tcPr>
          <w:p w14:paraId="7E904E66" w14:textId="7FB390AC" w:rsidR="00B74DDF" w:rsidRPr="000F4D24" w:rsidRDefault="00B74DDF" w:rsidP="00D221F1">
            <w:pPr>
              <w:jc w:val="both"/>
              <w:rPr>
                <w:color w:val="000000"/>
                <w:sz w:val="24"/>
                <w:szCs w:val="24"/>
                <w:lang w:val="en-US"/>
              </w:rPr>
            </w:pPr>
            <w:r w:rsidRPr="000F4D24">
              <w:rPr>
                <w:color w:val="000000"/>
                <w:sz w:val="24"/>
                <w:szCs w:val="24"/>
                <w:lang w:val="en-US"/>
              </w:rPr>
              <w:t>A、</w:t>
            </w:r>
            <w:r>
              <w:rPr>
                <w:rFonts w:hint="eastAsia"/>
                <w:color w:val="000000"/>
                <w:sz w:val="24"/>
                <w:szCs w:val="24"/>
                <w:lang w:val="en-US"/>
              </w:rPr>
              <w:t>索氏抽提法</w:t>
            </w:r>
            <w:r w:rsidRPr="000F4D24">
              <w:rPr>
                <w:color w:val="000000"/>
                <w:sz w:val="24"/>
                <w:szCs w:val="24"/>
                <w:lang w:val="en-US"/>
              </w:rPr>
              <w:t xml:space="preserve"> </w:t>
            </w:r>
            <w:r w:rsidRPr="000F4D24">
              <w:rPr>
                <w:rFonts w:hint="eastAsia"/>
                <w:color w:val="000000"/>
                <w:sz w:val="24"/>
                <w:szCs w:val="24"/>
                <w:lang w:val="en-US"/>
              </w:rPr>
              <w:t xml:space="preserve">  </w:t>
            </w:r>
            <w:r w:rsidRPr="000F4D24">
              <w:rPr>
                <w:color w:val="000000"/>
                <w:sz w:val="24"/>
                <w:szCs w:val="24"/>
                <w:lang w:val="en-US"/>
              </w:rPr>
              <w:t>B、</w:t>
            </w:r>
            <w:r>
              <w:rPr>
                <w:rFonts w:hint="eastAsia"/>
                <w:color w:val="000000"/>
                <w:sz w:val="24"/>
                <w:szCs w:val="24"/>
                <w:lang w:val="en-US"/>
              </w:rPr>
              <w:t>凯氏定氮法</w:t>
            </w:r>
          </w:p>
          <w:p w14:paraId="6D2F2BB3" w14:textId="41AEE8C2" w:rsidR="00B74DDF" w:rsidRPr="000F4D24" w:rsidRDefault="00B74DDF" w:rsidP="00D221F1">
            <w:pPr>
              <w:rPr>
                <w:color w:val="000000"/>
                <w:sz w:val="24"/>
                <w:szCs w:val="24"/>
                <w:lang w:val="en-US"/>
              </w:rPr>
            </w:pPr>
            <w:r w:rsidRPr="000F4D24">
              <w:rPr>
                <w:color w:val="000000"/>
                <w:sz w:val="24"/>
                <w:szCs w:val="24"/>
                <w:lang w:val="en-US"/>
              </w:rPr>
              <w:t>C、</w:t>
            </w:r>
            <w:r>
              <w:rPr>
                <w:rFonts w:hint="eastAsia"/>
                <w:color w:val="000000"/>
                <w:sz w:val="24"/>
                <w:szCs w:val="24"/>
                <w:lang w:val="en-US"/>
              </w:rPr>
              <w:t>酸水解法</w:t>
            </w:r>
            <w:r w:rsidRPr="000F4D24">
              <w:rPr>
                <w:rFonts w:hint="eastAsia"/>
                <w:color w:val="000000"/>
                <w:sz w:val="24"/>
                <w:szCs w:val="24"/>
                <w:lang w:val="en-US"/>
              </w:rPr>
              <w:t xml:space="preserve">  </w:t>
            </w:r>
            <w:r>
              <w:rPr>
                <w:color w:val="000000"/>
                <w:sz w:val="24"/>
                <w:szCs w:val="24"/>
                <w:lang w:val="en-US"/>
              </w:rPr>
              <w:t xml:space="preserve">  </w:t>
            </w:r>
            <w:r w:rsidRPr="000F4D24">
              <w:rPr>
                <w:color w:val="000000"/>
                <w:sz w:val="24"/>
                <w:szCs w:val="24"/>
                <w:lang w:val="en-US"/>
              </w:rPr>
              <w:t xml:space="preserve"> D、</w:t>
            </w:r>
            <w:r>
              <w:rPr>
                <w:rFonts w:hint="eastAsia"/>
                <w:color w:val="000000"/>
                <w:sz w:val="24"/>
                <w:szCs w:val="24"/>
                <w:lang w:val="en-US"/>
              </w:rPr>
              <w:t>碱水解法</w:t>
            </w:r>
          </w:p>
        </w:tc>
        <w:tc>
          <w:tcPr>
            <w:tcW w:w="1559" w:type="dxa"/>
            <w:vAlign w:val="center"/>
          </w:tcPr>
          <w:p w14:paraId="45AC66C4" w14:textId="092DEAD6" w:rsidR="00B74DDF" w:rsidRPr="000F4D24" w:rsidRDefault="00B74DDF" w:rsidP="009009C5">
            <w:pPr>
              <w:autoSpaceDE/>
              <w:autoSpaceDN/>
              <w:snapToGrid w:val="0"/>
              <w:jc w:val="center"/>
              <w:rPr>
                <w:sz w:val="24"/>
                <w:szCs w:val="24"/>
              </w:rPr>
            </w:pPr>
          </w:p>
        </w:tc>
        <w:tc>
          <w:tcPr>
            <w:tcW w:w="1467" w:type="dxa"/>
            <w:vAlign w:val="center"/>
          </w:tcPr>
          <w:p w14:paraId="01EF470C" w14:textId="6EB74DBB" w:rsidR="00B74DDF" w:rsidRPr="00D221F1" w:rsidRDefault="00B74DDF" w:rsidP="00D221F1">
            <w:pPr>
              <w:pStyle w:val="2"/>
              <w:adjustRightInd w:val="0"/>
              <w:snapToGrid w:val="0"/>
              <w:spacing w:after="0"/>
              <w:ind w:leftChars="0" w:left="0" w:firstLineChars="0" w:firstLine="0"/>
              <w:jc w:val="center"/>
              <w:rPr>
                <w:rFonts w:eastAsia="仿宋"/>
                <w:bCs/>
                <w:color w:val="000000"/>
                <w:sz w:val="24"/>
                <w:szCs w:val="24"/>
                <w:lang w:val="en-US"/>
              </w:rPr>
            </w:pPr>
          </w:p>
        </w:tc>
      </w:tr>
      <w:tr w:rsidR="00B74DDF" w:rsidRPr="00E4475C" w14:paraId="012B0EEF" w14:textId="77777777" w:rsidTr="001725A6">
        <w:trPr>
          <w:trHeight w:val="567"/>
          <w:jc w:val="center"/>
        </w:trPr>
        <w:tc>
          <w:tcPr>
            <w:tcW w:w="5949" w:type="dxa"/>
            <w:gridSpan w:val="2"/>
            <w:vAlign w:val="center"/>
          </w:tcPr>
          <w:p w14:paraId="0B9F9D3C" w14:textId="1C54E3CA" w:rsidR="00B74DDF" w:rsidRPr="000F4D24" w:rsidRDefault="00B74DDF" w:rsidP="00D221F1">
            <w:pPr>
              <w:pStyle w:val="a5"/>
              <w:spacing w:line="360" w:lineRule="auto"/>
            </w:pPr>
            <w:r w:rsidRPr="000F4D24">
              <w:rPr>
                <w:rFonts w:ascii="仿宋" w:eastAsia="仿宋" w:hAnsi="仿宋" w:cs="仿宋"/>
                <w:kern w:val="0"/>
                <w:lang w:bidi="zh-CN"/>
              </w:rPr>
              <w:t>属于化学分离法的有（</w:t>
            </w:r>
            <w:r w:rsidRPr="000F4D24">
              <w:rPr>
                <w:rFonts w:ascii="仿宋" w:eastAsia="仿宋" w:hAnsi="仿宋" w:cs="仿宋" w:hint="eastAsia"/>
                <w:kern w:val="0"/>
                <w:lang w:bidi="zh-CN"/>
              </w:rPr>
              <w:t xml:space="preserve"> </w:t>
            </w:r>
            <w:r>
              <w:rPr>
                <w:rFonts w:ascii="仿宋" w:eastAsia="仿宋" w:hAnsi="仿宋" w:cs="仿宋"/>
                <w:kern w:val="0"/>
                <w:lang w:bidi="zh-CN"/>
              </w:rPr>
              <w:t xml:space="preserve"> </w:t>
            </w:r>
            <w:r w:rsidR="00A3179E">
              <w:rPr>
                <w:rFonts w:ascii="仿宋" w:eastAsia="仿宋" w:hAnsi="仿宋" w:cs="仿宋"/>
                <w:kern w:val="0"/>
                <w:lang w:bidi="zh-CN"/>
              </w:rPr>
              <w:t xml:space="preserve"> </w:t>
            </w:r>
            <w:r w:rsidRPr="000F4D24">
              <w:rPr>
                <w:rFonts w:ascii="仿宋" w:eastAsia="仿宋" w:hAnsi="仿宋" w:cs="仿宋"/>
                <w:kern w:val="0"/>
                <w:lang w:bidi="zh-CN"/>
              </w:rPr>
              <w:t>）</w:t>
            </w:r>
            <w:r w:rsidRPr="000F4D24">
              <w:rPr>
                <w:rFonts w:ascii="仿宋" w:eastAsia="仿宋" w:hAnsi="仿宋" w:cs="仿宋" w:hint="eastAsia"/>
                <w:kern w:val="0"/>
                <w:lang w:bidi="zh-CN"/>
              </w:rPr>
              <w:t>。</w:t>
            </w:r>
          </w:p>
        </w:tc>
        <w:tc>
          <w:tcPr>
            <w:tcW w:w="4111" w:type="dxa"/>
            <w:gridSpan w:val="2"/>
            <w:vAlign w:val="center"/>
          </w:tcPr>
          <w:p w14:paraId="3FF21A86" w14:textId="77777777" w:rsidR="00B74DDF" w:rsidRDefault="00B74DDF" w:rsidP="00D221F1">
            <w:pPr>
              <w:jc w:val="both"/>
              <w:rPr>
                <w:color w:val="000000"/>
                <w:sz w:val="24"/>
                <w:szCs w:val="24"/>
                <w:lang w:val="en-US"/>
              </w:rPr>
            </w:pPr>
            <w:r w:rsidRPr="000F4D24">
              <w:rPr>
                <w:color w:val="000000"/>
                <w:sz w:val="24"/>
                <w:szCs w:val="24"/>
                <w:lang w:val="en-US"/>
              </w:rPr>
              <w:t>A、沉淀分离法</w:t>
            </w:r>
            <w:r w:rsidRPr="000F4D24">
              <w:rPr>
                <w:rFonts w:hint="eastAsia"/>
                <w:color w:val="000000"/>
                <w:sz w:val="24"/>
                <w:szCs w:val="24"/>
                <w:lang w:val="en-US"/>
              </w:rPr>
              <w:t xml:space="preserve">  </w:t>
            </w:r>
            <w:r w:rsidRPr="000F4D24">
              <w:rPr>
                <w:color w:val="000000"/>
                <w:sz w:val="24"/>
                <w:szCs w:val="24"/>
                <w:lang w:val="en-US"/>
              </w:rPr>
              <w:t>B、掩蔽法</w:t>
            </w:r>
            <w:r w:rsidRPr="000F4D24">
              <w:rPr>
                <w:rFonts w:hint="eastAsia"/>
                <w:color w:val="000000"/>
                <w:sz w:val="24"/>
                <w:szCs w:val="24"/>
                <w:lang w:val="en-US"/>
              </w:rPr>
              <w:t xml:space="preserve"> </w:t>
            </w:r>
          </w:p>
          <w:p w14:paraId="055FAE70" w14:textId="31951923" w:rsidR="00B74DDF" w:rsidRPr="000F4D24" w:rsidRDefault="00B74DDF" w:rsidP="00D221F1">
            <w:pPr>
              <w:jc w:val="both"/>
              <w:rPr>
                <w:color w:val="000000"/>
                <w:sz w:val="24"/>
                <w:szCs w:val="24"/>
                <w:lang w:val="en-US"/>
              </w:rPr>
            </w:pPr>
            <w:r w:rsidRPr="000F4D24">
              <w:rPr>
                <w:color w:val="000000"/>
                <w:sz w:val="24"/>
                <w:szCs w:val="24"/>
                <w:lang w:val="en-US"/>
              </w:rPr>
              <w:t>C、磺化法</w:t>
            </w:r>
            <w:r w:rsidRPr="000F4D24">
              <w:rPr>
                <w:rFonts w:hint="eastAsia"/>
                <w:color w:val="000000"/>
                <w:sz w:val="24"/>
                <w:szCs w:val="24"/>
                <w:lang w:val="en-US"/>
              </w:rPr>
              <w:t xml:space="preserve"> </w:t>
            </w:r>
            <w:r w:rsidRPr="000F4D24">
              <w:rPr>
                <w:color w:val="000000"/>
                <w:sz w:val="24"/>
                <w:szCs w:val="24"/>
                <w:lang w:val="en-US"/>
              </w:rPr>
              <w:t xml:space="preserve">   </w:t>
            </w:r>
            <w:r w:rsidRPr="000F4D24">
              <w:rPr>
                <w:rFonts w:hint="eastAsia"/>
                <w:color w:val="000000"/>
                <w:sz w:val="24"/>
                <w:szCs w:val="24"/>
                <w:lang w:val="en-US"/>
              </w:rPr>
              <w:t xml:space="preserve"> </w:t>
            </w:r>
            <w:r w:rsidRPr="000F4D24">
              <w:rPr>
                <w:color w:val="000000"/>
                <w:sz w:val="24"/>
                <w:szCs w:val="24"/>
                <w:lang w:val="en-US"/>
              </w:rPr>
              <w:t>D、皂化法</w:t>
            </w:r>
          </w:p>
        </w:tc>
        <w:tc>
          <w:tcPr>
            <w:tcW w:w="1559" w:type="dxa"/>
            <w:vAlign w:val="center"/>
          </w:tcPr>
          <w:p w14:paraId="42B3B589" w14:textId="4DE19DFC" w:rsidR="00B74DDF" w:rsidRPr="00E4475C" w:rsidRDefault="00B74DDF" w:rsidP="009009C5">
            <w:pPr>
              <w:autoSpaceDE/>
              <w:autoSpaceDN/>
              <w:snapToGrid w:val="0"/>
              <w:jc w:val="center"/>
              <w:rPr>
                <w:sz w:val="24"/>
                <w:szCs w:val="24"/>
                <w:lang w:val="en-US"/>
              </w:rPr>
            </w:pPr>
          </w:p>
        </w:tc>
        <w:tc>
          <w:tcPr>
            <w:tcW w:w="1467" w:type="dxa"/>
            <w:vAlign w:val="center"/>
          </w:tcPr>
          <w:p w14:paraId="0348211D" w14:textId="4196B66F" w:rsidR="00B74DDF" w:rsidRPr="00D221F1" w:rsidRDefault="00B74DDF" w:rsidP="00D221F1">
            <w:pPr>
              <w:pStyle w:val="2"/>
              <w:adjustRightInd w:val="0"/>
              <w:snapToGrid w:val="0"/>
              <w:spacing w:after="0"/>
              <w:ind w:leftChars="0" w:left="0" w:firstLineChars="0" w:firstLine="0"/>
              <w:jc w:val="center"/>
              <w:rPr>
                <w:rFonts w:eastAsia="仿宋"/>
                <w:bCs/>
                <w:color w:val="000000"/>
                <w:sz w:val="24"/>
                <w:szCs w:val="24"/>
                <w:lang w:val="en-US"/>
              </w:rPr>
            </w:pPr>
          </w:p>
        </w:tc>
      </w:tr>
      <w:tr w:rsidR="00B74DDF" w:rsidRPr="009878EE" w14:paraId="6F51459F" w14:textId="77777777" w:rsidTr="001725A6">
        <w:trPr>
          <w:trHeight w:val="567"/>
          <w:jc w:val="center"/>
        </w:trPr>
        <w:tc>
          <w:tcPr>
            <w:tcW w:w="5949" w:type="dxa"/>
            <w:gridSpan w:val="2"/>
            <w:vAlign w:val="center"/>
          </w:tcPr>
          <w:p w14:paraId="56F71280" w14:textId="0AAC9B55" w:rsidR="00B74DDF" w:rsidRPr="000F4D24" w:rsidRDefault="00B74DDF" w:rsidP="00D221F1">
            <w:pPr>
              <w:pStyle w:val="a5"/>
              <w:rPr>
                <w:rFonts w:ascii="仿宋" w:eastAsia="仿宋" w:hAnsi="仿宋" w:cs="仿宋"/>
                <w:kern w:val="0"/>
                <w:lang w:bidi="zh-CN"/>
              </w:rPr>
            </w:pPr>
            <w:r w:rsidRPr="000F4D24">
              <w:rPr>
                <w:rFonts w:ascii="仿宋" w:eastAsia="仿宋" w:hAnsi="仿宋" w:cs="仿宋"/>
                <w:kern w:val="0"/>
                <w:lang w:bidi="zh-CN"/>
              </w:rPr>
              <w:t>红外光谱与紫外吸收光谱的区别是（</w:t>
            </w:r>
            <w:r>
              <w:rPr>
                <w:rFonts w:ascii="仿宋" w:eastAsia="仿宋" w:hAnsi="仿宋" w:cs="仿宋" w:hint="eastAsia"/>
                <w:kern w:val="0"/>
                <w:lang w:bidi="zh-CN"/>
              </w:rPr>
              <w:t xml:space="preserve"> </w:t>
            </w:r>
            <w:r w:rsidRPr="000F4D24">
              <w:rPr>
                <w:rFonts w:ascii="仿宋" w:eastAsia="仿宋" w:hAnsi="仿宋" w:cs="仿宋" w:hint="eastAsia"/>
                <w:kern w:val="0"/>
                <w:lang w:bidi="zh-CN"/>
              </w:rPr>
              <w:t xml:space="preserve"> </w:t>
            </w:r>
            <w:r w:rsidRPr="000F4D24">
              <w:rPr>
                <w:rFonts w:ascii="仿宋" w:eastAsia="仿宋" w:hAnsi="仿宋" w:cs="仿宋"/>
                <w:kern w:val="0"/>
                <w:lang w:bidi="zh-CN"/>
              </w:rPr>
              <w:t xml:space="preserve"> ）</w:t>
            </w:r>
            <w:r w:rsidRPr="000F4D24">
              <w:rPr>
                <w:rFonts w:ascii="仿宋" w:eastAsia="仿宋" w:hAnsi="仿宋" w:cs="仿宋" w:hint="eastAsia"/>
                <w:kern w:val="0"/>
                <w:lang w:bidi="zh-CN"/>
              </w:rPr>
              <w:t>。</w:t>
            </w:r>
          </w:p>
        </w:tc>
        <w:tc>
          <w:tcPr>
            <w:tcW w:w="4111" w:type="dxa"/>
            <w:gridSpan w:val="2"/>
            <w:vAlign w:val="center"/>
          </w:tcPr>
          <w:p w14:paraId="5ACE11E5" w14:textId="00E9F8B9" w:rsidR="00B74DDF" w:rsidRPr="000F4D24" w:rsidRDefault="00B74DDF" w:rsidP="00D221F1">
            <w:pPr>
              <w:jc w:val="both"/>
              <w:rPr>
                <w:color w:val="000000"/>
                <w:sz w:val="24"/>
                <w:szCs w:val="24"/>
                <w:lang w:val="en-US"/>
              </w:rPr>
            </w:pPr>
            <w:r w:rsidRPr="000F4D24">
              <w:rPr>
                <w:color w:val="000000"/>
                <w:sz w:val="24"/>
                <w:szCs w:val="24"/>
                <w:lang w:val="en-US"/>
              </w:rPr>
              <w:t>A</w:t>
            </w:r>
            <w:r w:rsidR="00A3179E">
              <w:rPr>
                <w:rFonts w:hint="eastAsia"/>
                <w:color w:val="000000"/>
                <w:sz w:val="24"/>
                <w:szCs w:val="24"/>
                <w:lang w:val="en-US"/>
              </w:rPr>
              <w:t>、</w:t>
            </w:r>
            <w:r w:rsidRPr="000F4D24">
              <w:rPr>
                <w:color w:val="000000"/>
                <w:sz w:val="24"/>
                <w:szCs w:val="24"/>
                <w:lang w:val="en-US"/>
              </w:rPr>
              <w:t>前者使用广泛，后者适用范围小</w:t>
            </w:r>
          </w:p>
          <w:p w14:paraId="2E915C74" w14:textId="693908EC" w:rsidR="00B74DDF" w:rsidRPr="000F4D24" w:rsidRDefault="00B74DDF" w:rsidP="00D221F1">
            <w:pPr>
              <w:jc w:val="both"/>
              <w:rPr>
                <w:color w:val="000000"/>
                <w:sz w:val="24"/>
                <w:szCs w:val="24"/>
                <w:lang w:val="en-US"/>
              </w:rPr>
            </w:pPr>
            <w:r w:rsidRPr="000F4D24">
              <w:rPr>
                <w:color w:val="000000"/>
                <w:sz w:val="24"/>
                <w:szCs w:val="24"/>
                <w:lang w:val="en-US"/>
              </w:rPr>
              <w:t>B</w:t>
            </w:r>
            <w:r w:rsidR="00A3179E">
              <w:rPr>
                <w:rFonts w:hint="eastAsia"/>
                <w:color w:val="000000"/>
                <w:sz w:val="24"/>
                <w:szCs w:val="24"/>
                <w:lang w:val="en-US"/>
              </w:rPr>
              <w:t>、</w:t>
            </w:r>
            <w:r w:rsidRPr="000F4D24">
              <w:rPr>
                <w:color w:val="000000"/>
                <w:sz w:val="24"/>
                <w:szCs w:val="24"/>
                <w:lang w:val="en-US"/>
              </w:rPr>
              <w:t>后者是由分子外层价电子跃迁引起</w:t>
            </w:r>
          </w:p>
          <w:p w14:paraId="199494F3" w14:textId="57C7764F" w:rsidR="00B74DDF" w:rsidRPr="000F4D24" w:rsidRDefault="00B74DDF" w:rsidP="00D221F1">
            <w:pPr>
              <w:jc w:val="both"/>
              <w:rPr>
                <w:color w:val="000000"/>
                <w:sz w:val="24"/>
                <w:szCs w:val="24"/>
                <w:lang w:val="en-US"/>
              </w:rPr>
            </w:pPr>
            <w:r w:rsidRPr="000F4D24">
              <w:rPr>
                <w:color w:val="000000"/>
                <w:sz w:val="24"/>
                <w:szCs w:val="24"/>
                <w:lang w:val="en-US"/>
              </w:rPr>
              <w:t>C</w:t>
            </w:r>
            <w:r w:rsidR="00A3179E">
              <w:rPr>
                <w:rFonts w:hint="eastAsia"/>
                <w:color w:val="000000"/>
                <w:sz w:val="24"/>
                <w:szCs w:val="24"/>
                <w:lang w:val="en-US"/>
              </w:rPr>
              <w:t>、</w:t>
            </w:r>
            <w:r w:rsidRPr="000F4D24">
              <w:rPr>
                <w:color w:val="000000"/>
                <w:sz w:val="24"/>
                <w:szCs w:val="24"/>
                <w:lang w:val="en-US"/>
              </w:rPr>
              <w:t>前者谱</w:t>
            </w:r>
            <w:proofErr w:type="gramStart"/>
            <w:r w:rsidRPr="000F4D24">
              <w:rPr>
                <w:color w:val="000000"/>
                <w:sz w:val="24"/>
                <w:szCs w:val="24"/>
                <w:lang w:val="en-US"/>
              </w:rPr>
              <w:t>图信息</w:t>
            </w:r>
            <w:proofErr w:type="gramEnd"/>
            <w:r w:rsidRPr="000F4D24">
              <w:rPr>
                <w:color w:val="000000"/>
                <w:sz w:val="24"/>
                <w:szCs w:val="24"/>
                <w:lang w:val="en-US"/>
              </w:rPr>
              <w:t>丰富，后者则简单</w:t>
            </w:r>
          </w:p>
          <w:p w14:paraId="5F8DA080" w14:textId="58852CAE" w:rsidR="00B74DDF" w:rsidRPr="000F4D24" w:rsidRDefault="00B74DDF" w:rsidP="00D221F1">
            <w:pPr>
              <w:jc w:val="both"/>
              <w:rPr>
                <w:color w:val="000000"/>
                <w:sz w:val="24"/>
                <w:szCs w:val="24"/>
                <w:lang w:val="en-US"/>
              </w:rPr>
            </w:pPr>
            <w:r w:rsidRPr="000F4D24">
              <w:rPr>
                <w:color w:val="000000"/>
                <w:sz w:val="24"/>
                <w:szCs w:val="24"/>
                <w:lang w:val="en-US"/>
              </w:rPr>
              <w:t>D</w:t>
            </w:r>
            <w:r w:rsidR="00A3179E">
              <w:rPr>
                <w:rFonts w:hint="eastAsia"/>
                <w:color w:val="000000"/>
                <w:sz w:val="24"/>
                <w:szCs w:val="24"/>
                <w:lang w:val="en-US"/>
              </w:rPr>
              <w:t>、</w:t>
            </w:r>
            <w:r w:rsidRPr="000F4D24">
              <w:rPr>
                <w:color w:val="000000"/>
                <w:sz w:val="24"/>
                <w:szCs w:val="24"/>
                <w:lang w:val="en-US"/>
              </w:rPr>
              <w:t>前者是分子振动转动能级跃迁引起</w:t>
            </w:r>
          </w:p>
        </w:tc>
        <w:tc>
          <w:tcPr>
            <w:tcW w:w="1559" w:type="dxa"/>
            <w:vAlign w:val="center"/>
          </w:tcPr>
          <w:p w14:paraId="57532CD5" w14:textId="5A24B246" w:rsidR="00B74DDF" w:rsidRPr="000F4D24" w:rsidRDefault="00B74DDF" w:rsidP="00D221F1">
            <w:pPr>
              <w:autoSpaceDE/>
              <w:autoSpaceDN/>
              <w:snapToGrid w:val="0"/>
              <w:jc w:val="center"/>
              <w:rPr>
                <w:color w:val="000000"/>
                <w:sz w:val="24"/>
                <w:szCs w:val="24"/>
                <w:lang w:val="en-US"/>
              </w:rPr>
            </w:pPr>
          </w:p>
        </w:tc>
        <w:tc>
          <w:tcPr>
            <w:tcW w:w="1467" w:type="dxa"/>
            <w:vAlign w:val="center"/>
          </w:tcPr>
          <w:p w14:paraId="2CEBDB85" w14:textId="6376A855" w:rsidR="00B74DDF" w:rsidRPr="00D221F1" w:rsidRDefault="00B74DDF" w:rsidP="00D221F1">
            <w:pPr>
              <w:pStyle w:val="2"/>
              <w:adjustRightInd w:val="0"/>
              <w:snapToGrid w:val="0"/>
              <w:spacing w:after="0"/>
              <w:ind w:leftChars="0" w:left="0" w:firstLineChars="0" w:firstLine="0"/>
              <w:jc w:val="center"/>
              <w:rPr>
                <w:rFonts w:eastAsia="仿宋"/>
                <w:bCs/>
                <w:color w:val="000000"/>
                <w:sz w:val="24"/>
                <w:szCs w:val="24"/>
                <w:lang w:val="en-US"/>
              </w:rPr>
            </w:pPr>
          </w:p>
        </w:tc>
      </w:tr>
      <w:tr w:rsidR="00B74DDF" w:rsidRPr="009878EE" w14:paraId="1264BC0A" w14:textId="77777777" w:rsidTr="001725A6">
        <w:trPr>
          <w:trHeight w:val="567"/>
          <w:jc w:val="center"/>
        </w:trPr>
        <w:tc>
          <w:tcPr>
            <w:tcW w:w="5949" w:type="dxa"/>
            <w:gridSpan w:val="2"/>
            <w:vAlign w:val="center"/>
          </w:tcPr>
          <w:p w14:paraId="5F61DCED" w14:textId="1ACFD2EA" w:rsidR="00B74DDF" w:rsidRPr="000F4D24" w:rsidRDefault="00B74DDF" w:rsidP="00D221F1">
            <w:pPr>
              <w:autoSpaceDE/>
              <w:autoSpaceDN/>
              <w:snapToGrid w:val="0"/>
              <w:rPr>
                <w:color w:val="000000"/>
                <w:sz w:val="24"/>
                <w:szCs w:val="24"/>
                <w:lang w:val="en-US"/>
              </w:rPr>
            </w:pPr>
            <w:r w:rsidRPr="000F4D24">
              <w:rPr>
                <w:rFonts w:hint="eastAsia"/>
                <w:color w:val="000000"/>
                <w:sz w:val="24"/>
                <w:szCs w:val="24"/>
                <w:lang w:val="en-US"/>
              </w:rPr>
              <w:t xml:space="preserve">食品中常见的添加剂有（ </w:t>
            </w:r>
            <w:r>
              <w:rPr>
                <w:color w:val="000000"/>
                <w:sz w:val="24"/>
                <w:szCs w:val="24"/>
                <w:lang w:val="en-US"/>
              </w:rPr>
              <w:t xml:space="preserve"> </w:t>
            </w:r>
            <w:r w:rsidRPr="000F4D24">
              <w:rPr>
                <w:color w:val="000000"/>
                <w:sz w:val="24"/>
                <w:szCs w:val="24"/>
                <w:lang w:val="en-US"/>
              </w:rPr>
              <w:t xml:space="preserve"> </w:t>
            </w:r>
            <w:r w:rsidRPr="000F4D24">
              <w:rPr>
                <w:rFonts w:hint="eastAsia"/>
                <w:color w:val="000000"/>
                <w:sz w:val="24"/>
                <w:szCs w:val="24"/>
                <w:lang w:val="en-US"/>
              </w:rPr>
              <w:t>）。</w:t>
            </w:r>
          </w:p>
        </w:tc>
        <w:tc>
          <w:tcPr>
            <w:tcW w:w="4111" w:type="dxa"/>
            <w:gridSpan w:val="2"/>
            <w:vAlign w:val="center"/>
          </w:tcPr>
          <w:p w14:paraId="2FB11724" w14:textId="77777777" w:rsidR="00B74DDF" w:rsidRDefault="00B74DDF" w:rsidP="009009C5">
            <w:pPr>
              <w:jc w:val="both"/>
              <w:rPr>
                <w:color w:val="000000"/>
                <w:sz w:val="24"/>
                <w:szCs w:val="24"/>
                <w:lang w:val="en-US"/>
              </w:rPr>
            </w:pPr>
            <w:r w:rsidRPr="000F4D24">
              <w:rPr>
                <w:color w:val="000000"/>
                <w:sz w:val="24"/>
                <w:szCs w:val="24"/>
                <w:lang w:val="en-US"/>
              </w:rPr>
              <w:t>A、</w:t>
            </w:r>
            <w:r w:rsidRPr="000F4D24">
              <w:rPr>
                <w:rFonts w:hint="eastAsia"/>
                <w:color w:val="000000"/>
                <w:sz w:val="24"/>
                <w:szCs w:val="24"/>
                <w:lang w:val="en-US"/>
              </w:rPr>
              <w:t xml:space="preserve">苯甲酸  </w:t>
            </w:r>
            <w:r w:rsidRPr="000F4D24">
              <w:rPr>
                <w:color w:val="000000"/>
                <w:sz w:val="24"/>
                <w:szCs w:val="24"/>
                <w:lang w:val="en-US"/>
              </w:rPr>
              <w:t>B、</w:t>
            </w:r>
            <w:r w:rsidRPr="000F4D24">
              <w:rPr>
                <w:rFonts w:hint="eastAsia"/>
                <w:color w:val="000000"/>
                <w:sz w:val="24"/>
                <w:szCs w:val="24"/>
                <w:lang w:val="en-US"/>
              </w:rPr>
              <w:t xml:space="preserve">亚硝酸钠 </w:t>
            </w:r>
          </w:p>
          <w:p w14:paraId="48656702" w14:textId="45F0531B" w:rsidR="00B74DDF" w:rsidRPr="000F4D24" w:rsidRDefault="00B74DDF" w:rsidP="009009C5">
            <w:pPr>
              <w:jc w:val="both"/>
              <w:rPr>
                <w:color w:val="000000"/>
                <w:sz w:val="24"/>
                <w:szCs w:val="24"/>
                <w:lang w:val="en-US"/>
              </w:rPr>
            </w:pPr>
            <w:r w:rsidRPr="000F4D24">
              <w:rPr>
                <w:color w:val="000000"/>
                <w:sz w:val="24"/>
                <w:szCs w:val="24"/>
                <w:lang w:val="en-US"/>
              </w:rPr>
              <w:t>C、</w:t>
            </w:r>
            <w:r w:rsidRPr="000F4D24">
              <w:rPr>
                <w:rFonts w:hint="eastAsia"/>
                <w:color w:val="000000"/>
                <w:sz w:val="24"/>
                <w:szCs w:val="24"/>
                <w:lang w:val="en-US"/>
              </w:rPr>
              <w:t xml:space="preserve">柠檬黄 </w:t>
            </w:r>
            <w:r w:rsidRPr="000F4D24">
              <w:rPr>
                <w:color w:val="000000"/>
                <w:sz w:val="24"/>
                <w:szCs w:val="24"/>
                <w:lang w:val="en-US"/>
              </w:rPr>
              <w:t xml:space="preserve"> D、</w:t>
            </w:r>
            <w:r w:rsidRPr="000F4D24">
              <w:rPr>
                <w:rFonts w:hint="eastAsia"/>
                <w:color w:val="000000"/>
                <w:sz w:val="24"/>
                <w:szCs w:val="24"/>
                <w:lang w:val="en-US"/>
              </w:rPr>
              <w:t>双乙酸钠</w:t>
            </w:r>
          </w:p>
        </w:tc>
        <w:tc>
          <w:tcPr>
            <w:tcW w:w="1559" w:type="dxa"/>
            <w:vAlign w:val="center"/>
          </w:tcPr>
          <w:p w14:paraId="752D9BAE" w14:textId="16D4F8CF" w:rsidR="00B74DDF" w:rsidRPr="000F4D24" w:rsidRDefault="00B74DDF" w:rsidP="00D221F1">
            <w:pPr>
              <w:autoSpaceDE/>
              <w:autoSpaceDN/>
              <w:snapToGrid w:val="0"/>
              <w:jc w:val="center"/>
              <w:rPr>
                <w:color w:val="000000"/>
                <w:sz w:val="24"/>
                <w:szCs w:val="24"/>
                <w:lang w:val="en-US"/>
              </w:rPr>
            </w:pPr>
          </w:p>
        </w:tc>
        <w:tc>
          <w:tcPr>
            <w:tcW w:w="1467" w:type="dxa"/>
            <w:vAlign w:val="center"/>
          </w:tcPr>
          <w:p w14:paraId="71BA47E3" w14:textId="4CD808C3" w:rsidR="00B74DDF" w:rsidRPr="00D221F1" w:rsidRDefault="00B74DDF" w:rsidP="00D221F1">
            <w:pPr>
              <w:pStyle w:val="2"/>
              <w:adjustRightInd w:val="0"/>
              <w:snapToGrid w:val="0"/>
              <w:spacing w:after="0"/>
              <w:ind w:leftChars="0" w:left="0" w:firstLineChars="0" w:firstLine="0"/>
              <w:jc w:val="center"/>
              <w:rPr>
                <w:rFonts w:eastAsia="仿宋"/>
                <w:bCs/>
                <w:color w:val="000000"/>
                <w:sz w:val="24"/>
                <w:szCs w:val="24"/>
                <w:lang w:val="en-US"/>
              </w:rPr>
            </w:pPr>
          </w:p>
        </w:tc>
      </w:tr>
      <w:tr w:rsidR="00B74DDF" w:rsidRPr="009878EE" w14:paraId="28972EBA" w14:textId="77777777" w:rsidTr="001725A6">
        <w:trPr>
          <w:trHeight w:val="567"/>
          <w:jc w:val="center"/>
        </w:trPr>
        <w:tc>
          <w:tcPr>
            <w:tcW w:w="5949" w:type="dxa"/>
            <w:gridSpan w:val="2"/>
            <w:vAlign w:val="center"/>
          </w:tcPr>
          <w:p w14:paraId="4C376EE0" w14:textId="22DFBAB4" w:rsidR="00B74DDF" w:rsidRPr="000F4D24" w:rsidRDefault="00B74DDF" w:rsidP="00D221F1">
            <w:pPr>
              <w:autoSpaceDE/>
              <w:autoSpaceDN/>
              <w:snapToGrid w:val="0"/>
              <w:rPr>
                <w:color w:val="000000"/>
                <w:sz w:val="24"/>
                <w:szCs w:val="24"/>
                <w:lang w:val="en-US"/>
              </w:rPr>
            </w:pPr>
            <w:r w:rsidRPr="000F4D24">
              <w:rPr>
                <w:color w:val="000000"/>
                <w:sz w:val="24"/>
                <w:szCs w:val="24"/>
                <w:lang w:val="en-US"/>
              </w:rPr>
              <w:t>原子吸收光谱中的化学干扰可用下述（</w:t>
            </w:r>
            <w:r w:rsidRPr="000F4D24">
              <w:rPr>
                <w:rFonts w:hint="eastAsia"/>
                <w:color w:val="000000"/>
                <w:sz w:val="24"/>
                <w:szCs w:val="24"/>
                <w:lang w:val="en-US"/>
              </w:rPr>
              <w:t xml:space="preserve"> </w:t>
            </w:r>
            <w:r w:rsidRPr="000F4D24">
              <w:rPr>
                <w:color w:val="000000"/>
                <w:sz w:val="24"/>
                <w:szCs w:val="24"/>
                <w:lang w:val="en-US"/>
              </w:rPr>
              <w:t xml:space="preserve"> </w:t>
            </w:r>
            <w:r>
              <w:rPr>
                <w:color w:val="000000"/>
                <w:sz w:val="24"/>
                <w:szCs w:val="24"/>
                <w:lang w:val="en-US"/>
              </w:rPr>
              <w:t xml:space="preserve"> </w:t>
            </w:r>
            <w:r w:rsidRPr="000F4D24">
              <w:rPr>
                <w:color w:val="000000"/>
                <w:sz w:val="24"/>
                <w:szCs w:val="24"/>
                <w:lang w:val="en-US"/>
              </w:rPr>
              <w:t>）的方法消除。</w:t>
            </w:r>
          </w:p>
        </w:tc>
        <w:tc>
          <w:tcPr>
            <w:tcW w:w="4111" w:type="dxa"/>
            <w:gridSpan w:val="2"/>
            <w:vAlign w:val="center"/>
          </w:tcPr>
          <w:p w14:paraId="646F74C6" w14:textId="77777777" w:rsidR="00A3179E" w:rsidRDefault="00B74DDF" w:rsidP="009009C5">
            <w:pPr>
              <w:jc w:val="both"/>
              <w:rPr>
                <w:color w:val="000000"/>
                <w:sz w:val="24"/>
                <w:szCs w:val="24"/>
                <w:lang w:val="en-US"/>
              </w:rPr>
            </w:pPr>
            <w:r w:rsidRPr="000F4D24">
              <w:rPr>
                <w:color w:val="000000"/>
                <w:sz w:val="24"/>
                <w:szCs w:val="24"/>
                <w:lang w:val="en-US"/>
              </w:rPr>
              <w:t xml:space="preserve">A、加入释放剂  B、加入保护剂  </w:t>
            </w:r>
          </w:p>
          <w:p w14:paraId="1D665C23" w14:textId="080FE276" w:rsidR="00B74DDF" w:rsidRDefault="00B74DDF" w:rsidP="009009C5">
            <w:pPr>
              <w:jc w:val="both"/>
              <w:rPr>
                <w:color w:val="000000"/>
                <w:sz w:val="24"/>
                <w:szCs w:val="24"/>
                <w:lang w:val="en-US"/>
              </w:rPr>
            </w:pPr>
            <w:r w:rsidRPr="000F4D24">
              <w:rPr>
                <w:color w:val="000000"/>
                <w:sz w:val="24"/>
                <w:szCs w:val="24"/>
                <w:lang w:val="en-US"/>
              </w:rPr>
              <w:t xml:space="preserve">C、采用标准加入法 </w:t>
            </w:r>
            <w:r w:rsidRPr="000F4D24">
              <w:rPr>
                <w:rFonts w:hint="eastAsia"/>
                <w:color w:val="000000"/>
                <w:sz w:val="24"/>
                <w:szCs w:val="24"/>
                <w:lang w:val="en-US"/>
              </w:rPr>
              <w:t xml:space="preserve">    </w:t>
            </w:r>
          </w:p>
          <w:p w14:paraId="05A55D2C" w14:textId="352D1409" w:rsidR="00B74DDF" w:rsidRPr="000F4D24" w:rsidRDefault="00B74DDF" w:rsidP="009009C5">
            <w:pPr>
              <w:jc w:val="both"/>
              <w:rPr>
                <w:color w:val="000000"/>
                <w:sz w:val="24"/>
                <w:szCs w:val="24"/>
                <w:lang w:val="en-US"/>
              </w:rPr>
            </w:pPr>
            <w:r w:rsidRPr="000F4D24">
              <w:rPr>
                <w:color w:val="000000"/>
                <w:sz w:val="24"/>
                <w:szCs w:val="24"/>
                <w:lang w:val="en-US"/>
              </w:rPr>
              <w:t xml:space="preserve">D、使用高温火焰 </w:t>
            </w:r>
          </w:p>
        </w:tc>
        <w:tc>
          <w:tcPr>
            <w:tcW w:w="1559" w:type="dxa"/>
            <w:vAlign w:val="center"/>
          </w:tcPr>
          <w:p w14:paraId="33F413A3" w14:textId="29117E3A" w:rsidR="00B74DDF" w:rsidRPr="000F4D24" w:rsidRDefault="00B74DDF" w:rsidP="00D221F1">
            <w:pPr>
              <w:autoSpaceDE/>
              <w:autoSpaceDN/>
              <w:snapToGrid w:val="0"/>
              <w:jc w:val="center"/>
              <w:rPr>
                <w:color w:val="000000"/>
                <w:sz w:val="24"/>
                <w:szCs w:val="24"/>
                <w:lang w:val="en-US"/>
              </w:rPr>
            </w:pPr>
          </w:p>
        </w:tc>
        <w:tc>
          <w:tcPr>
            <w:tcW w:w="1467" w:type="dxa"/>
            <w:vAlign w:val="center"/>
          </w:tcPr>
          <w:p w14:paraId="35A225F6" w14:textId="0359DA1F" w:rsidR="00B74DDF" w:rsidRPr="00D221F1" w:rsidRDefault="00B74DDF" w:rsidP="009009C5">
            <w:pPr>
              <w:autoSpaceDE/>
              <w:autoSpaceDN/>
              <w:snapToGrid w:val="0"/>
              <w:jc w:val="center"/>
              <w:rPr>
                <w:bCs/>
                <w:color w:val="000000"/>
                <w:sz w:val="21"/>
                <w:szCs w:val="21"/>
                <w:lang w:val="en-US"/>
              </w:rPr>
            </w:pPr>
          </w:p>
        </w:tc>
      </w:tr>
      <w:tr w:rsidR="00B74DDF" w:rsidRPr="009878EE" w14:paraId="2F13EADC" w14:textId="77777777" w:rsidTr="001725A6">
        <w:trPr>
          <w:trHeight w:val="567"/>
          <w:jc w:val="center"/>
        </w:trPr>
        <w:tc>
          <w:tcPr>
            <w:tcW w:w="5949" w:type="dxa"/>
            <w:gridSpan w:val="2"/>
            <w:vAlign w:val="center"/>
          </w:tcPr>
          <w:p w14:paraId="5699D715" w14:textId="7DF329F7" w:rsidR="00B74DDF" w:rsidRPr="000F4D24" w:rsidRDefault="00B74DDF" w:rsidP="00D221F1">
            <w:pPr>
              <w:autoSpaceDE/>
              <w:autoSpaceDN/>
              <w:snapToGrid w:val="0"/>
              <w:rPr>
                <w:color w:val="000000"/>
                <w:sz w:val="24"/>
                <w:szCs w:val="24"/>
                <w:lang w:val="en-US"/>
              </w:rPr>
            </w:pPr>
            <w:r w:rsidRPr="000F4D24">
              <w:rPr>
                <w:color w:val="000000"/>
                <w:sz w:val="24"/>
                <w:szCs w:val="24"/>
                <w:lang w:val="en-US"/>
              </w:rPr>
              <w:lastRenderedPageBreak/>
              <w:t>吸收池使用正确的是(</w:t>
            </w:r>
            <w:r>
              <w:rPr>
                <w:color w:val="000000"/>
                <w:sz w:val="24"/>
                <w:szCs w:val="24"/>
                <w:lang w:val="en-US"/>
              </w:rPr>
              <w:t xml:space="preserve"> </w:t>
            </w:r>
            <w:r w:rsidRPr="000F4D24">
              <w:rPr>
                <w:color w:val="000000"/>
                <w:sz w:val="24"/>
                <w:szCs w:val="24"/>
                <w:lang w:val="en-US"/>
              </w:rPr>
              <w:t xml:space="preserve">  ) </w:t>
            </w:r>
            <w:r w:rsidRPr="000F4D24">
              <w:rPr>
                <w:rFonts w:hint="eastAsia"/>
                <w:color w:val="000000"/>
                <w:sz w:val="24"/>
                <w:szCs w:val="24"/>
                <w:lang w:val="en-US"/>
              </w:rPr>
              <w:t>。</w:t>
            </w:r>
          </w:p>
        </w:tc>
        <w:tc>
          <w:tcPr>
            <w:tcW w:w="4111" w:type="dxa"/>
            <w:gridSpan w:val="2"/>
            <w:vAlign w:val="center"/>
          </w:tcPr>
          <w:p w14:paraId="701A0C68" w14:textId="52EF344F" w:rsidR="00B74DDF" w:rsidRPr="000F4D24" w:rsidRDefault="00B74DDF" w:rsidP="009009C5">
            <w:pPr>
              <w:jc w:val="both"/>
              <w:rPr>
                <w:color w:val="000000"/>
                <w:sz w:val="24"/>
                <w:szCs w:val="24"/>
                <w:lang w:val="en-US"/>
              </w:rPr>
            </w:pPr>
            <w:r w:rsidRPr="000F4D24">
              <w:rPr>
                <w:color w:val="000000"/>
                <w:sz w:val="24"/>
                <w:szCs w:val="24"/>
                <w:lang w:val="en-US"/>
              </w:rPr>
              <w:t>A、手持光面</w:t>
            </w:r>
            <w:r w:rsidRPr="000F4D24">
              <w:rPr>
                <w:rFonts w:hint="eastAsia"/>
                <w:color w:val="000000"/>
                <w:sz w:val="24"/>
                <w:szCs w:val="24"/>
                <w:lang w:val="en-US"/>
              </w:rPr>
              <w:t xml:space="preserve">    </w:t>
            </w:r>
            <w:r w:rsidRPr="000F4D24">
              <w:rPr>
                <w:color w:val="000000"/>
                <w:sz w:val="24"/>
                <w:szCs w:val="24"/>
                <w:lang w:val="en-US"/>
              </w:rPr>
              <w:t>B、溶剂洗涤2-3次</w:t>
            </w:r>
          </w:p>
          <w:p w14:paraId="66DD12AC" w14:textId="25C68B89" w:rsidR="00B74DDF" w:rsidRPr="000F4D24" w:rsidRDefault="00B74DDF" w:rsidP="00572EF2">
            <w:pPr>
              <w:rPr>
                <w:color w:val="000000"/>
                <w:sz w:val="24"/>
                <w:szCs w:val="24"/>
                <w:lang w:val="en-US"/>
              </w:rPr>
            </w:pPr>
            <w:r w:rsidRPr="000F4D24">
              <w:rPr>
                <w:color w:val="000000"/>
                <w:sz w:val="24"/>
                <w:szCs w:val="24"/>
                <w:lang w:val="en-US"/>
              </w:rPr>
              <w:t>C、待测液润洗2-3次</w:t>
            </w:r>
            <w:r w:rsidRPr="000F4D24">
              <w:rPr>
                <w:rFonts w:hint="eastAsia"/>
                <w:color w:val="000000"/>
                <w:sz w:val="24"/>
                <w:szCs w:val="24"/>
                <w:lang w:val="en-US"/>
              </w:rPr>
              <w:t xml:space="preserve">                          </w:t>
            </w:r>
            <w:r w:rsidRPr="000F4D24">
              <w:rPr>
                <w:color w:val="000000"/>
                <w:sz w:val="24"/>
                <w:szCs w:val="24"/>
                <w:lang w:val="en-US"/>
              </w:rPr>
              <w:t>D、擦镜纸擦干吸收池外壁</w:t>
            </w:r>
          </w:p>
        </w:tc>
        <w:tc>
          <w:tcPr>
            <w:tcW w:w="1559" w:type="dxa"/>
            <w:vAlign w:val="center"/>
          </w:tcPr>
          <w:p w14:paraId="4A224CB7" w14:textId="4C1BF087" w:rsidR="00B74DDF" w:rsidRPr="000F4D24" w:rsidRDefault="00B74DDF" w:rsidP="00D221F1">
            <w:pPr>
              <w:autoSpaceDE/>
              <w:autoSpaceDN/>
              <w:snapToGrid w:val="0"/>
              <w:jc w:val="center"/>
              <w:rPr>
                <w:color w:val="000000"/>
                <w:sz w:val="24"/>
                <w:szCs w:val="24"/>
                <w:lang w:val="en-US"/>
              </w:rPr>
            </w:pPr>
          </w:p>
        </w:tc>
        <w:tc>
          <w:tcPr>
            <w:tcW w:w="1467" w:type="dxa"/>
            <w:vAlign w:val="center"/>
          </w:tcPr>
          <w:p w14:paraId="20E5E877" w14:textId="1F243BEF" w:rsidR="00B74DDF" w:rsidRPr="00D221F1" w:rsidRDefault="00B74DDF" w:rsidP="00D221F1">
            <w:pPr>
              <w:pStyle w:val="2"/>
              <w:adjustRightInd w:val="0"/>
              <w:snapToGrid w:val="0"/>
              <w:spacing w:after="0"/>
              <w:ind w:leftChars="0" w:left="0" w:firstLineChars="0" w:firstLine="0"/>
              <w:jc w:val="center"/>
              <w:rPr>
                <w:rFonts w:eastAsia="仿宋"/>
                <w:bCs/>
                <w:color w:val="000000"/>
                <w:szCs w:val="21"/>
                <w:lang w:val="en-US"/>
              </w:rPr>
            </w:pPr>
          </w:p>
        </w:tc>
      </w:tr>
    </w:tbl>
    <w:p w14:paraId="616B4DD1" w14:textId="1C23435B" w:rsidR="009B7DE5" w:rsidRDefault="009B7DE5" w:rsidP="009B7DE5">
      <w:pPr>
        <w:jc w:val="center"/>
        <w:rPr>
          <w:b/>
          <w:color w:val="000000"/>
          <w:sz w:val="24"/>
          <w:szCs w:val="24"/>
          <w:lang w:val="en-US"/>
        </w:rPr>
      </w:pPr>
      <w:r>
        <w:rPr>
          <w:rFonts w:hint="eastAsia"/>
          <w:b/>
          <w:color w:val="000000"/>
          <w:sz w:val="24"/>
          <w:szCs w:val="24"/>
          <w:lang w:val="en-US"/>
        </w:rPr>
        <w:br w:type="page"/>
      </w:r>
      <w:r>
        <w:rPr>
          <w:rFonts w:hint="eastAsia"/>
          <w:b/>
          <w:color w:val="000000"/>
          <w:sz w:val="24"/>
          <w:szCs w:val="24"/>
          <w:lang w:val="en-US"/>
        </w:rPr>
        <w:lastRenderedPageBreak/>
        <w:t>表3</w:t>
      </w:r>
      <w:r w:rsidR="00CE431F">
        <w:rPr>
          <w:b/>
          <w:color w:val="000000"/>
          <w:sz w:val="24"/>
          <w:szCs w:val="24"/>
          <w:lang w:val="en-US"/>
        </w:rPr>
        <w:t>-</w:t>
      </w:r>
      <w:r w:rsidR="005D2F9C">
        <w:rPr>
          <w:b/>
          <w:color w:val="000000"/>
          <w:sz w:val="24"/>
          <w:szCs w:val="24"/>
          <w:lang w:val="en-US"/>
        </w:rPr>
        <w:t>2</w:t>
      </w:r>
      <w:r>
        <w:rPr>
          <w:rFonts w:hint="eastAsia"/>
          <w:b/>
          <w:color w:val="000000"/>
          <w:sz w:val="24"/>
          <w:szCs w:val="24"/>
          <w:lang w:val="en-US"/>
        </w:rPr>
        <w:t xml:space="preserve"> 是非题</w:t>
      </w:r>
    </w:p>
    <w:tbl>
      <w:tblPr>
        <w:tblpPr w:leftFromText="180" w:rightFromText="180" w:vertAnchor="text" w:tblpY="1"/>
        <w:tblOverlap w:val="never"/>
        <w:tblW w:w="12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6"/>
        <w:gridCol w:w="3131"/>
        <w:gridCol w:w="3065"/>
        <w:gridCol w:w="535"/>
        <w:gridCol w:w="2832"/>
      </w:tblGrid>
      <w:tr w:rsidR="00B74DDF" w:rsidRPr="00E4475C" w14:paraId="52336082" w14:textId="77777777" w:rsidTr="007F4A9F">
        <w:trPr>
          <w:trHeight w:val="567"/>
        </w:trPr>
        <w:tc>
          <w:tcPr>
            <w:tcW w:w="3266" w:type="dxa"/>
            <w:vAlign w:val="center"/>
          </w:tcPr>
          <w:p w14:paraId="6C9533F9" w14:textId="77777777" w:rsidR="00B74DDF" w:rsidRDefault="00B74DDF"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3131" w:type="dxa"/>
            <w:vAlign w:val="center"/>
          </w:tcPr>
          <w:p w14:paraId="32F7CA9F" w14:textId="1F55E703" w:rsidR="00B74DDF" w:rsidRDefault="00B74DDF" w:rsidP="007F4A9F">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065" w:type="dxa"/>
            <w:vAlign w:val="center"/>
          </w:tcPr>
          <w:p w14:paraId="672516A4" w14:textId="77777777" w:rsidR="00B74DDF" w:rsidRPr="00B74DDF" w:rsidRDefault="00B74DDF" w:rsidP="007F4A9F">
            <w:pPr>
              <w:pStyle w:val="2"/>
              <w:adjustRightInd w:val="0"/>
              <w:snapToGrid w:val="0"/>
              <w:spacing w:after="0"/>
              <w:ind w:leftChars="0" w:left="0" w:firstLineChars="0" w:firstLine="0"/>
              <w:jc w:val="center"/>
              <w:rPr>
                <w:rFonts w:eastAsia="仿宋"/>
                <w:b/>
                <w:color w:val="000000"/>
                <w:sz w:val="24"/>
                <w:szCs w:val="24"/>
                <w:lang w:val="en-US"/>
              </w:rPr>
            </w:pPr>
            <w:r w:rsidRPr="00B74DDF">
              <w:rPr>
                <w:rFonts w:eastAsia="仿宋" w:hint="eastAsia"/>
                <w:b/>
                <w:color w:val="000000"/>
                <w:sz w:val="24"/>
                <w:szCs w:val="24"/>
                <w:lang w:val="en-US"/>
              </w:rPr>
              <w:t>英语名称</w:t>
            </w:r>
          </w:p>
        </w:tc>
        <w:tc>
          <w:tcPr>
            <w:tcW w:w="3367" w:type="dxa"/>
            <w:gridSpan w:val="2"/>
            <w:vAlign w:val="center"/>
          </w:tcPr>
          <w:p w14:paraId="14E28C77" w14:textId="71ECF4F3" w:rsidR="00B74DDF" w:rsidRDefault="00B74DDF" w:rsidP="007F4A9F">
            <w:pPr>
              <w:pStyle w:val="2"/>
              <w:adjustRightInd w:val="0"/>
              <w:snapToGrid w:val="0"/>
              <w:spacing w:after="0"/>
              <w:ind w:leftChars="0" w:left="0" w:firstLineChars="0" w:firstLine="0"/>
              <w:jc w:val="center"/>
              <w:rPr>
                <w:rFonts w:eastAsia="仿宋"/>
                <w:bCs/>
                <w:color w:val="000000"/>
                <w:sz w:val="24"/>
                <w:szCs w:val="24"/>
                <w:lang w:val="en-US"/>
              </w:rPr>
            </w:pPr>
            <w:r w:rsidRPr="0034372D">
              <w:rPr>
                <w:rFonts w:ascii="Times New Roman" w:eastAsia="仿宋" w:hAnsi="Times New Roman" w:cs="Times New Roman"/>
                <w:bCs/>
                <w:color w:val="000000"/>
                <w:sz w:val="24"/>
                <w:szCs w:val="24"/>
                <w:lang w:val="en-US"/>
              </w:rPr>
              <w:t>Food Safety and Quality Testing</w:t>
            </w:r>
          </w:p>
        </w:tc>
      </w:tr>
      <w:tr w:rsidR="00B74DDF" w14:paraId="468C79CF" w14:textId="77777777" w:rsidTr="007F4A9F">
        <w:trPr>
          <w:trHeight w:val="567"/>
        </w:trPr>
        <w:tc>
          <w:tcPr>
            <w:tcW w:w="3266" w:type="dxa"/>
            <w:vAlign w:val="center"/>
          </w:tcPr>
          <w:p w14:paraId="180A4CAC" w14:textId="77777777" w:rsidR="00B74DDF" w:rsidRDefault="00B74DDF"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3131" w:type="dxa"/>
            <w:vAlign w:val="center"/>
          </w:tcPr>
          <w:p w14:paraId="5E2C161C" w14:textId="2B4C4A88" w:rsidR="00B74DDF" w:rsidRDefault="00B74DDF" w:rsidP="007F4A9F">
            <w:pPr>
              <w:pStyle w:val="2"/>
              <w:adjustRightInd w:val="0"/>
              <w:snapToGrid w:val="0"/>
              <w:spacing w:after="0"/>
              <w:ind w:leftChars="0" w:left="0" w:firstLineChars="0" w:firstLine="0"/>
              <w:jc w:val="center"/>
              <w:rPr>
                <w:rFonts w:eastAsia="仿宋"/>
                <w:b/>
                <w:color w:val="000000"/>
                <w:sz w:val="24"/>
                <w:szCs w:val="24"/>
                <w:lang w:val="en-US"/>
              </w:rPr>
            </w:pPr>
          </w:p>
        </w:tc>
        <w:tc>
          <w:tcPr>
            <w:tcW w:w="3065" w:type="dxa"/>
            <w:vAlign w:val="center"/>
          </w:tcPr>
          <w:p w14:paraId="5C590FC7" w14:textId="77777777" w:rsidR="00B74DDF" w:rsidRPr="00B74DDF" w:rsidRDefault="00B74DDF" w:rsidP="007F4A9F">
            <w:pPr>
              <w:pStyle w:val="2"/>
              <w:adjustRightInd w:val="0"/>
              <w:snapToGrid w:val="0"/>
              <w:spacing w:after="0"/>
              <w:ind w:leftChars="0" w:left="0" w:firstLineChars="0" w:firstLine="0"/>
              <w:jc w:val="center"/>
              <w:rPr>
                <w:rFonts w:eastAsia="仿宋"/>
                <w:b/>
                <w:color w:val="000000"/>
                <w:sz w:val="24"/>
                <w:szCs w:val="24"/>
                <w:lang w:val="en-US"/>
              </w:rPr>
            </w:pPr>
            <w:r w:rsidRPr="00B74DDF">
              <w:rPr>
                <w:rFonts w:eastAsia="仿宋" w:hint="eastAsia"/>
                <w:b/>
                <w:color w:val="000000"/>
                <w:sz w:val="24"/>
                <w:szCs w:val="24"/>
                <w:lang w:val="en-US"/>
              </w:rPr>
              <w:t>归属产业</w:t>
            </w:r>
          </w:p>
        </w:tc>
        <w:tc>
          <w:tcPr>
            <w:tcW w:w="3367" w:type="dxa"/>
            <w:gridSpan w:val="2"/>
            <w:vAlign w:val="center"/>
          </w:tcPr>
          <w:p w14:paraId="5FBF3CCD" w14:textId="2A7E05CA" w:rsidR="00B74DDF" w:rsidRDefault="00B74DDF" w:rsidP="007F4A9F">
            <w:pPr>
              <w:pStyle w:val="2"/>
              <w:adjustRightInd w:val="0"/>
              <w:snapToGrid w:val="0"/>
              <w:spacing w:after="0"/>
              <w:ind w:leftChars="0" w:left="0" w:firstLineChars="0" w:firstLine="0"/>
              <w:jc w:val="center"/>
              <w:rPr>
                <w:rFonts w:eastAsia="仿宋"/>
                <w:b/>
                <w:color w:val="000000"/>
                <w:sz w:val="24"/>
                <w:szCs w:val="24"/>
                <w:lang w:val="en-US"/>
              </w:rPr>
            </w:pPr>
            <w:r w:rsidRPr="0034372D">
              <w:rPr>
                <w:rFonts w:ascii="Times New Roman" w:eastAsia="仿宋" w:hAnsi="Times New Roman" w:cs="Times New Roman"/>
                <w:color w:val="000000"/>
                <w:sz w:val="24"/>
                <w:szCs w:val="24"/>
                <w:lang w:val="en-US"/>
              </w:rPr>
              <w:t>食品产业</w:t>
            </w:r>
          </w:p>
        </w:tc>
      </w:tr>
      <w:tr w:rsidR="00B74DDF" w14:paraId="604D778F" w14:textId="77777777" w:rsidTr="007F4A9F">
        <w:trPr>
          <w:trHeight w:val="567"/>
        </w:trPr>
        <w:tc>
          <w:tcPr>
            <w:tcW w:w="12829" w:type="dxa"/>
            <w:gridSpan w:val="5"/>
            <w:vAlign w:val="center"/>
          </w:tcPr>
          <w:p w14:paraId="1629E546" w14:textId="77777777" w:rsidR="00B74DDF" w:rsidRDefault="00B74DDF"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B74DDF" w14:paraId="778BEFBA" w14:textId="77777777" w:rsidTr="007F4A9F">
        <w:trPr>
          <w:trHeight w:val="567"/>
        </w:trPr>
        <w:tc>
          <w:tcPr>
            <w:tcW w:w="6397" w:type="dxa"/>
            <w:gridSpan w:val="2"/>
            <w:vAlign w:val="center"/>
          </w:tcPr>
          <w:p w14:paraId="16F08D95" w14:textId="77777777" w:rsidR="00B74DDF" w:rsidRDefault="00B74DDF"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432" w:type="dxa"/>
            <w:gridSpan w:val="3"/>
            <w:vAlign w:val="center"/>
          </w:tcPr>
          <w:p w14:paraId="25743E6F" w14:textId="77777777" w:rsidR="00B74DDF" w:rsidRDefault="00B74DDF"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B74DDF" w14:paraId="22E3048B" w14:textId="77777777" w:rsidTr="007F4A9F">
        <w:trPr>
          <w:trHeight w:val="567"/>
        </w:trPr>
        <w:tc>
          <w:tcPr>
            <w:tcW w:w="6397" w:type="dxa"/>
            <w:gridSpan w:val="2"/>
            <w:vAlign w:val="center"/>
          </w:tcPr>
          <w:p w14:paraId="4E78B6BE" w14:textId="77777777" w:rsidR="00B74DDF" w:rsidRDefault="00B74DDF"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 xml:space="preserve">□学生组 </w:t>
            </w:r>
            <w:r>
              <w:rPr>
                <w:rFonts w:eastAsia="仿宋"/>
                <w:b/>
                <w:color w:val="000000"/>
                <w:sz w:val="24"/>
                <w:szCs w:val="24"/>
                <w:lang w:val="en-US"/>
              </w:rPr>
              <w:t xml:space="preserve"> </w:t>
            </w:r>
            <w:r>
              <w:rPr>
                <w:rFonts w:eastAsia="仿宋" w:hint="eastAsia"/>
                <w:b/>
                <w:color w:val="000000"/>
                <w:sz w:val="24"/>
                <w:szCs w:val="24"/>
                <w:lang w:val="en-US"/>
              </w:rPr>
              <w:t>□教师组 □师生联队试点赛项</w:t>
            </w:r>
          </w:p>
        </w:tc>
        <w:tc>
          <w:tcPr>
            <w:tcW w:w="6432" w:type="dxa"/>
            <w:gridSpan w:val="3"/>
            <w:vAlign w:val="center"/>
          </w:tcPr>
          <w:p w14:paraId="080780C0" w14:textId="77777777" w:rsidR="00B74DDF" w:rsidRDefault="00B74DDF"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B74DDF" w14:paraId="6C22B859" w14:textId="77777777" w:rsidTr="007F4A9F">
        <w:trPr>
          <w:trHeight w:val="567"/>
        </w:trPr>
        <w:tc>
          <w:tcPr>
            <w:tcW w:w="6397" w:type="dxa"/>
            <w:gridSpan w:val="2"/>
            <w:vAlign w:val="center"/>
          </w:tcPr>
          <w:p w14:paraId="7A320436" w14:textId="77777777" w:rsidR="00B74DDF" w:rsidRDefault="00B74DDF"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432" w:type="dxa"/>
            <w:gridSpan w:val="3"/>
            <w:vAlign w:val="center"/>
          </w:tcPr>
          <w:p w14:paraId="6BD882E7" w14:textId="77777777" w:rsidR="00B74DDF" w:rsidRDefault="00B74DDF"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A3"/>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A3"/>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52"/>
            </w:r>
            <w:r>
              <w:rPr>
                <w:rFonts w:eastAsia="仿宋" w:hint="eastAsia"/>
                <w:b/>
                <w:color w:val="000000"/>
                <w:sz w:val="24"/>
                <w:szCs w:val="24"/>
                <w:lang w:val="en-US"/>
              </w:rPr>
              <w:t>是非题</w:t>
            </w:r>
          </w:p>
        </w:tc>
      </w:tr>
      <w:tr w:rsidR="00B74DDF" w14:paraId="60493EA5" w14:textId="77777777" w:rsidTr="007F4A9F">
        <w:trPr>
          <w:trHeight w:val="567"/>
        </w:trPr>
        <w:tc>
          <w:tcPr>
            <w:tcW w:w="6397" w:type="dxa"/>
            <w:gridSpan w:val="2"/>
            <w:vAlign w:val="center"/>
          </w:tcPr>
          <w:p w14:paraId="0B0725D9" w14:textId="77777777" w:rsidR="00B74DDF" w:rsidRDefault="00B74DDF" w:rsidP="007F4A9F">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
                <w:color w:val="000000"/>
                <w:sz w:val="24"/>
                <w:szCs w:val="24"/>
                <w:lang w:val="en-US"/>
              </w:rPr>
              <w:t>题目内容</w:t>
            </w:r>
          </w:p>
        </w:tc>
        <w:tc>
          <w:tcPr>
            <w:tcW w:w="3600" w:type="dxa"/>
            <w:gridSpan w:val="2"/>
            <w:vAlign w:val="center"/>
          </w:tcPr>
          <w:p w14:paraId="2C439E85" w14:textId="77777777" w:rsidR="00B74DDF" w:rsidRDefault="00B74DDF"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832" w:type="dxa"/>
            <w:vAlign w:val="center"/>
          </w:tcPr>
          <w:p w14:paraId="39251FFF" w14:textId="77777777" w:rsidR="00B74DDF" w:rsidRDefault="00B74DDF"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B74DDF" w14:paraId="2552E924" w14:textId="77777777" w:rsidTr="007F4A9F">
        <w:trPr>
          <w:trHeight w:val="567"/>
        </w:trPr>
        <w:tc>
          <w:tcPr>
            <w:tcW w:w="6397" w:type="dxa"/>
            <w:gridSpan w:val="2"/>
            <w:vAlign w:val="center"/>
          </w:tcPr>
          <w:p w14:paraId="023B1B35" w14:textId="1D3C8748" w:rsidR="00B74DDF" w:rsidRPr="009617D0" w:rsidRDefault="00B74DDF" w:rsidP="009009C5">
            <w:pPr>
              <w:autoSpaceDE/>
              <w:autoSpaceDN/>
              <w:snapToGrid w:val="0"/>
              <w:rPr>
                <w:rFonts w:hAnsi="宋体"/>
                <w:color w:val="000000"/>
                <w:sz w:val="24"/>
                <w:szCs w:val="24"/>
              </w:rPr>
            </w:pPr>
            <w:r w:rsidRPr="00721647">
              <w:rPr>
                <w:rFonts w:hAnsi="宋体" w:hint="eastAsia"/>
                <w:color w:val="000000"/>
                <w:sz w:val="24"/>
                <w:szCs w:val="24"/>
              </w:rPr>
              <w:t>食品加工人员取得健康证明后无需卫生培训可直接上岗。</w:t>
            </w:r>
          </w:p>
        </w:tc>
        <w:tc>
          <w:tcPr>
            <w:tcW w:w="3600" w:type="dxa"/>
            <w:gridSpan w:val="2"/>
            <w:vAlign w:val="center"/>
          </w:tcPr>
          <w:p w14:paraId="308F736E" w14:textId="51AC1F60" w:rsidR="00B74DDF" w:rsidRPr="009617D0" w:rsidRDefault="00B74DDF" w:rsidP="009009C5">
            <w:pPr>
              <w:pStyle w:val="2"/>
              <w:adjustRightInd w:val="0"/>
              <w:snapToGrid w:val="0"/>
              <w:spacing w:after="0"/>
              <w:ind w:leftChars="0" w:left="0" w:firstLineChars="0" w:firstLine="0"/>
              <w:jc w:val="center"/>
              <w:rPr>
                <w:rFonts w:eastAsia="仿宋"/>
                <w:b/>
                <w:color w:val="000000"/>
                <w:sz w:val="24"/>
                <w:szCs w:val="24"/>
                <w:lang w:val="en-US"/>
              </w:rPr>
            </w:pPr>
          </w:p>
        </w:tc>
        <w:tc>
          <w:tcPr>
            <w:tcW w:w="2832" w:type="dxa"/>
            <w:vAlign w:val="center"/>
          </w:tcPr>
          <w:p w14:paraId="0A4C1F21" w14:textId="66E7476D" w:rsidR="00B74DDF" w:rsidRPr="009009C5" w:rsidRDefault="00B74DDF" w:rsidP="009009C5">
            <w:pPr>
              <w:pStyle w:val="2"/>
              <w:adjustRightInd w:val="0"/>
              <w:snapToGrid w:val="0"/>
              <w:spacing w:after="0"/>
              <w:ind w:leftChars="0" w:left="0" w:firstLineChars="0" w:firstLine="0"/>
              <w:jc w:val="center"/>
              <w:rPr>
                <w:rFonts w:eastAsia="仿宋"/>
                <w:bCs/>
                <w:color w:val="000000"/>
                <w:sz w:val="24"/>
                <w:szCs w:val="24"/>
                <w:lang w:val="en-US"/>
              </w:rPr>
            </w:pPr>
          </w:p>
        </w:tc>
      </w:tr>
      <w:tr w:rsidR="00B74DDF" w14:paraId="2CB90F56" w14:textId="77777777" w:rsidTr="007F4A9F">
        <w:trPr>
          <w:trHeight w:val="567"/>
        </w:trPr>
        <w:tc>
          <w:tcPr>
            <w:tcW w:w="6397" w:type="dxa"/>
            <w:gridSpan w:val="2"/>
            <w:vAlign w:val="center"/>
          </w:tcPr>
          <w:p w14:paraId="6EAC58FE" w14:textId="5121A5EC" w:rsidR="00B74DDF" w:rsidRPr="009617D0" w:rsidRDefault="00B74DDF" w:rsidP="009009C5">
            <w:pPr>
              <w:autoSpaceDE/>
              <w:autoSpaceDN/>
              <w:snapToGrid w:val="0"/>
              <w:rPr>
                <w:rFonts w:hAnsi="宋体"/>
                <w:color w:val="000000"/>
                <w:sz w:val="24"/>
                <w:szCs w:val="24"/>
              </w:rPr>
            </w:pPr>
            <w:r w:rsidRPr="0029495F">
              <w:rPr>
                <w:rFonts w:hAnsi="宋体"/>
                <w:color w:val="000000"/>
                <w:sz w:val="24"/>
                <w:szCs w:val="24"/>
              </w:rPr>
              <w:t>根据《食品生产经营风险分级管理办法》，食品生产企业风险等级一经评定，无法调整。</w:t>
            </w:r>
          </w:p>
        </w:tc>
        <w:tc>
          <w:tcPr>
            <w:tcW w:w="3600" w:type="dxa"/>
            <w:gridSpan w:val="2"/>
            <w:vAlign w:val="center"/>
          </w:tcPr>
          <w:p w14:paraId="64DEF1FF" w14:textId="54EACAE8" w:rsidR="00B74DDF" w:rsidRPr="009617D0" w:rsidRDefault="00B74DDF" w:rsidP="009009C5">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57F6A8DD" w14:textId="533C8C9A" w:rsidR="00B74DDF" w:rsidRPr="009009C5" w:rsidRDefault="00B74DDF" w:rsidP="009009C5">
            <w:pPr>
              <w:pStyle w:val="2"/>
              <w:adjustRightInd w:val="0"/>
              <w:snapToGrid w:val="0"/>
              <w:spacing w:after="0"/>
              <w:ind w:leftChars="0" w:left="0" w:firstLineChars="0" w:firstLine="0"/>
              <w:jc w:val="center"/>
              <w:rPr>
                <w:rFonts w:eastAsia="仿宋"/>
                <w:bCs/>
                <w:color w:val="000000"/>
                <w:sz w:val="24"/>
                <w:szCs w:val="24"/>
                <w:lang w:val="en-US"/>
              </w:rPr>
            </w:pPr>
          </w:p>
        </w:tc>
      </w:tr>
      <w:tr w:rsidR="00B74DDF" w14:paraId="7BEEF945" w14:textId="77777777" w:rsidTr="007F4A9F">
        <w:trPr>
          <w:trHeight w:val="567"/>
        </w:trPr>
        <w:tc>
          <w:tcPr>
            <w:tcW w:w="6397" w:type="dxa"/>
            <w:gridSpan w:val="2"/>
            <w:vAlign w:val="center"/>
          </w:tcPr>
          <w:p w14:paraId="1153F3B1" w14:textId="60E964EC" w:rsidR="00B74DDF" w:rsidRPr="009617D0" w:rsidRDefault="00B74DDF" w:rsidP="009009C5">
            <w:pPr>
              <w:autoSpaceDE/>
              <w:autoSpaceDN/>
              <w:snapToGrid w:val="0"/>
              <w:rPr>
                <w:rFonts w:hAnsi="宋体"/>
                <w:color w:val="000000"/>
                <w:sz w:val="24"/>
                <w:szCs w:val="24"/>
              </w:rPr>
            </w:pPr>
            <w:r w:rsidRPr="0029495F">
              <w:rPr>
                <w:rFonts w:hAnsi="宋体"/>
                <w:color w:val="000000"/>
                <w:sz w:val="24"/>
                <w:szCs w:val="24"/>
              </w:rPr>
              <w:t>食品生产企业应采取设置筛网、捕集器、磁铁、金属检查器等有效措施，降低金属或其他异物污染食品的风险。</w:t>
            </w:r>
          </w:p>
        </w:tc>
        <w:tc>
          <w:tcPr>
            <w:tcW w:w="3600" w:type="dxa"/>
            <w:gridSpan w:val="2"/>
            <w:vAlign w:val="center"/>
          </w:tcPr>
          <w:p w14:paraId="5CB89A07" w14:textId="493D950D" w:rsidR="00B74DDF" w:rsidRPr="009617D0" w:rsidRDefault="00B74DDF" w:rsidP="009009C5">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30F9D862" w14:textId="4E7713C0" w:rsidR="00B74DDF" w:rsidRPr="009009C5" w:rsidRDefault="00B74DDF" w:rsidP="009009C5">
            <w:pPr>
              <w:pStyle w:val="2"/>
              <w:adjustRightInd w:val="0"/>
              <w:snapToGrid w:val="0"/>
              <w:spacing w:after="0"/>
              <w:ind w:leftChars="0" w:left="0" w:firstLineChars="0" w:firstLine="0"/>
              <w:jc w:val="center"/>
              <w:rPr>
                <w:rFonts w:eastAsia="仿宋"/>
                <w:bCs/>
                <w:color w:val="000000"/>
                <w:sz w:val="24"/>
                <w:szCs w:val="24"/>
                <w:lang w:val="en-US"/>
              </w:rPr>
            </w:pPr>
          </w:p>
        </w:tc>
      </w:tr>
      <w:tr w:rsidR="00B74DDF" w14:paraId="0B60E69F" w14:textId="77777777" w:rsidTr="007F4A9F">
        <w:trPr>
          <w:trHeight w:val="567"/>
        </w:trPr>
        <w:tc>
          <w:tcPr>
            <w:tcW w:w="6397" w:type="dxa"/>
            <w:gridSpan w:val="2"/>
            <w:vAlign w:val="center"/>
          </w:tcPr>
          <w:p w14:paraId="30223D4B" w14:textId="314E70DB" w:rsidR="00B74DDF" w:rsidRPr="009617D0" w:rsidRDefault="00B74DDF" w:rsidP="009009C5">
            <w:pPr>
              <w:autoSpaceDE/>
              <w:autoSpaceDN/>
              <w:snapToGrid w:val="0"/>
              <w:rPr>
                <w:rFonts w:hAnsi="宋体"/>
                <w:color w:val="000000"/>
                <w:sz w:val="24"/>
                <w:szCs w:val="24"/>
              </w:rPr>
            </w:pPr>
            <w:r w:rsidRPr="009617D0">
              <w:rPr>
                <w:rFonts w:hAnsi="宋体" w:hint="eastAsia"/>
                <w:color w:val="000000"/>
                <w:sz w:val="24"/>
                <w:szCs w:val="24"/>
              </w:rPr>
              <w:t>朗伯-比尔定律在任何条件下都适用，所以配制溶液时不必考虑待测溶液的浓度大小。</w:t>
            </w:r>
          </w:p>
        </w:tc>
        <w:tc>
          <w:tcPr>
            <w:tcW w:w="3600" w:type="dxa"/>
            <w:gridSpan w:val="2"/>
            <w:vAlign w:val="center"/>
          </w:tcPr>
          <w:p w14:paraId="2C964123" w14:textId="443F8955" w:rsidR="00B74DDF" w:rsidRPr="009617D0" w:rsidRDefault="00B74DDF" w:rsidP="009009C5">
            <w:pPr>
              <w:pStyle w:val="2"/>
              <w:adjustRightInd w:val="0"/>
              <w:snapToGrid w:val="0"/>
              <w:spacing w:after="0"/>
              <w:ind w:leftChars="0" w:left="0" w:firstLineChars="0" w:firstLine="0"/>
              <w:jc w:val="center"/>
              <w:rPr>
                <w:rFonts w:eastAsia="仿宋"/>
                <w:b/>
                <w:color w:val="000000"/>
                <w:sz w:val="24"/>
                <w:szCs w:val="24"/>
                <w:lang w:val="en-US"/>
              </w:rPr>
            </w:pPr>
          </w:p>
        </w:tc>
        <w:tc>
          <w:tcPr>
            <w:tcW w:w="2832" w:type="dxa"/>
            <w:vAlign w:val="center"/>
          </w:tcPr>
          <w:p w14:paraId="1B4D9BDB" w14:textId="5A8BE791" w:rsidR="00B74DDF" w:rsidRPr="009009C5" w:rsidRDefault="00B74DDF" w:rsidP="009009C5">
            <w:pPr>
              <w:pStyle w:val="2"/>
              <w:adjustRightInd w:val="0"/>
              <w:snapToGrid w:val="0"/>
              <w:spacing w:after="0"/>
              <w:ind w:leftChars="0" w:left="0" w:firstLineChars="0" w:firstLine="0"/>
              <w:jc w:val="center"/>
              <w:rPr>
                <w:rFonts w:eastAsia="仿宋"/>
                <w:bCs/>
                <w:color w:val="000000"/>
                <w:sz w:val="24"/>
                <w:szCs w:val="24"/>
                <w:lang w:val="en-US"/>
              </w:rPr>
            </w:pPr>
          </w:p>
        </w:tc>
      </w:tr>
      <w:tr w:rsidR="00B74DDF" w14:paraId="515A4723" w14:textId="77777777" w:rsidTr="007F4A9F">
        <w:trPr>
          <w:trHeight w:val="567"/>
        </w:trPr>
        <w:tc>
          <w:tcPr>
            <w:tcW w:w="6397" w:type="dxa"/>
            <w:gridSpan w:val="2"/>
            <w:vAlign w:val="center"/>
          </w:tcPr>
          <w:p w14:paraId="537B120D" w14:textId="0C4B99DF" w:rsidR="00B74DDF" w:rsidRPr="009617D0" w:rsidRDefault="00B74DDF" w:rsidP="009009C5">
            <w:pPr>
              <w:autoSpaceDE/>
              <w:autoSpaceDN/>
              <w:snapToGrid w:val="0"/>
              <w:rPr>
                <w:rFonts w:hAnsi="宋体"/>
                <w:color w:val="000000"/>
                <w:sz w:val="24"/>
                <w:szCs w:val="24"/>
              </w:rPr>
            </w:pPr>
            <w:r w:rsidRPr="009617D0">
              <w:rPr>
                <w:rFonts w:hAnsi="宋体" w:hint="eastAsia"/>
                <w:color w:val="000000"/>
                <w:sz w:val="24"/>
                <w:szCs w:val="24"/>
              </w:rPr>
              <w:t>菌种衰退就是指菌种无法生长繁殖。</w:t>
            </w:r>
          </w:p>
        </w:tc>
        <w:tc>
          <w:tcPr>
            <w:tcW w:w="3600" w:type="dxa"/>
            <w:gridSpan w:val="2"/>
            <w:vAlign w:val="center"/>
          </w:tcPr>
          <w:p w14:paraId="337055BD" w14:textId="72584F30" w:rsidR="00B74DDF" w:rsidRPr="009617D0" w:rsidRDefault="00B74DDF" w:rsidP="009009C5">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77960567" w14:textId="54844BAF" w:rsidR="00B74DDF" w:rsidRPr="009009C5" w:rsidRDefault="00B74DDF" w:rsidP="009009C5">
            <w:pPr>
              <w:pStyle w:val="2"/>
              <w:adjustRightInd w:val="0"/>
              <w:snapToGrid w:val="0"/>
              <w:spacing w:after="0"/>
              <w:ind w:leftChars="0" w:left="0" w:firstLineChars="0" w:firstLine="0"/>
              <w:jc w:val="center"/>
              <w:rPr>
                <w:rFonts w:eastAsia="仿宋"/>
                <w:bCs/>
                <w:color w:val="000000"/>
                <w:sz w:val="24"/>
                <w:szCs w:val="24"/>
                <w:lang w:val="en-US"/>
              </w:rPr>
            </w:pPr>
          </w:p>
        </w:tc>
      </w:tr>
      <w:tr w:rsidR="00B74DDF" w14:paraId="7E150B7D" w14:textId="77777777" w:rsidTr="007F4A9F">
        <w:trPr>
          <w:trHeight w:val="567"/>
        </w:trPr>
        <w:tc>
          <w:tcPr>
            <w:tcW w:w="6397" w:type="dxa"/>
            <w:gridSpan w:val="2"/>
            <w:vAlign w:val="center"/>
          </w:tcPr>
          <w:p w14:paraId="22994AFD" w14:textId="556EBCCB" w:rsidR="00B74DDF" w:rsidRPr="009617D0" w:rsidRDefault="00B74DDF" w:rsidP="009009C5">
            <w:pPr>
              <w:autoSpaceDE/>
              <w:autoSpaceDN/>
              <w:snapToGrid w:val="0"/>
              <w:rPr>
                <w:rFonts w:hAnsi="宋体"/>
                <w:color w:val="000000"/>
                <w:sz w:val="24"/>
                <w:szCs w:val="24"/>
              </w:rPr>
            </w:pPr>
            <w:r w:rsidRPr="009617D0">
              <w:rPr>
                <w:rFonts w:hAnsi="宋体" w:hint="eastAsia"/>
                <w:color w:val="000000"/>
                <w:sz w:val="24"/>
                <w:szCs w:val="24"/>
              </w:rPr>
              <w:t>微生物营养物是具有营养功能的物质</w:t>
            </w:r>
            <w:r w:rsidR="001919C8">
              <w:rPr>
                <w:rFonts w:hAnsi="宋体" w:hint="eastAsia"/>
                <w:color w:val="000000"/>
                <w:sz w:val="24"/>
                <w:szCs w:val="24"/>
              </w:rPr>
              <w:t>和能量</w:t>
            </w:r>
            <w:r w:rsidRPr="009617D0">
              <w:rPr>
                <w:rFonts w:hAnsi="宋体" w:hint="eastAsia"/>
                <w:color w:val="000000"/>
                <w:sz w:val="24"/>
                <w:szCs w:val="24"/>
              </w:rPr>
              <w:t>，也包括光能。</w:t>
            </w:r>
          </w:p>
        </w:tc>
        <w:tc>
          <w:tcPr>
            <w:tcW w:w="3600" w:type="dxa"/>
            <w:gridSpan w:val="2"/>
            <w:vAlign w:val="center"/>
          </w:tcPr>
          <w:p w14:paraId="6DDE9CFB" w14:textId="5B47BAE0" w:rsidR="00B74DDF" w:rsidRPr="009617D0" w:rsidRDefault="00B74DDF" w:rsidP="009009C5">
            <w:pPr>
              <w:pStyle w:val="2"/>
              <w:adjustRightInd w:val="0"/>
              <w:snapToGrid w:val="0"/>
              <w:spacing w:after="0"/>
              <w:ind w:leftChars="0" w:left="0" w:firstLineChars="0" w:firstLine="0"/>
              <w:jc w:val="center"/>
              <w:rPr>
                <w:rFonts w:eastAsia="仿宋"/>
                <w:b/>
                <w:color w:val="000000"/>
                <w:sz w:val="24"/>
                <w:szCs w:val="24"/>
                <w:lang w:val="en-US"/>
              </w:rPr>
            </w:pPr>
          </w:p>
        </w:tc>
        <w:tc>
          <w:tcPr>
            <w:tcW w:w="2832" w:type="dxa"/>
            <w:vAlign w:val="center"/>
          </w:tcPr>
          <w:p w14:paraId="1039378E" w14:textId="40E2E3BE" w:rsidR="00B74DDF" w:rsidRPr="009009C5" w:rsidRDefault="00B74DDF" w:rsidP="009009C5">
            <w:pPr>
              <w:pStyle w:val="2"/>
              <w:adjustRightInd w:val="0"/>
              <w:snapToGrid w:val="0"/>
              <w:spacing w:after="0"/>
              <w:ind w:leftChars="0" w:left="0" w:firstLineChars="0" w:firstLine="0"/>
              <w:jc w:val="center"/>
              <w:rPr>
                <w:rFonts w:eastAsia="仿宋"/>
                <w:bCs/>
                <w:color w:val="000000"/>
                <w:sz w:val="24"/>
                <w:szCs w:val="24"/>
                <w:lang w:val="en-US"/>
              </w:rPr>
            </w:pPr>
          </w:p>
        </w:tc>
      </w:tr>
      <w:tr w:rsidR="00B74DDF" w14:paraId="26608AAB" w14:textId="77777777" w:rsidTr="007F4A9F">
        <w:trPr>
          <w:trHeight w:val="567"/>
        </w:trPr>
        <w:tc>
          <w:tcPr>
            <w:tcW w:w="6397" w:type="dxa"/>
            <w:gridSpan w:val="2"/>
            <w:vAlign w:val="center"/>
          </w:tcPr>
          <w:p w14:paraId="74F524F1" w14:textId="456AC881" w:rsidR="00B74DDF" w:rsidRPr="009617D0" w:rsidRDefault="00B74DDF" w:rsidP="009009C5">
            <w:pPr>
              <w:autoSpaceDE/>
              <w:autoSpaceDN/>
              <w:snapToGrid w:val="0"/>
              <w:rPr>
                <w:rFonts w:hAnsi="宋体"/>
                <w:color w:val="000000"/>
                <w:sz w:val="24"/>
                <w:szCs w:val="24"/>
              </w:rPr>
            </w:pPr>
            <w:r w:rsidRPr="009617D0">
              <w:rPr>
                <w:rFonts w:hAnsi="宋体" w:hint="eastAsia"/>
                <w:color w:val="000000"/>
                <w:sz w:val="24"/>
                <w:szCs w:val="24"/>
              </w:rPr>
              <w:lastRenderedPageBreak/>
              <w:t>亚硝酸盐测定显色反应后呈紫红色的偶氮染料，应在</w:t>
            </w:r>
            <w:r w:rsidRPr="009617D0">
              <w:rPr>
                <w:rFonts w:hAnsi="宋体"/>
                <w:color w:val="000000"/>
                <w:sz w:val="24"/>
                <w:szCs w:val="24"/>
              </w:rPr>
              <w:t>700nm</w:t>
            </w:r>
            <w:r w:rsidRPr="009617D0">
              <w:rPr>
                <w:rFonts w:hAnsi="宋体" w:hint="eastAsia"/>
                <w:color w:val="000000"/>
                <w:sz w:val="24"/>
                <w:szCs w:val="24"/>
              </w:rPr>
              <w:t>波长处测定吸光度。</w:t>
            </w:r>
          </w:p>
        </w:tc>
        <w:tc>
          <w:tcPr>
            <w:tcW w:w="3600" w:type="dxa"/>
            <w:gridSpan w:val="2"/>
            <w:vAlign w:val="center"/>
          </w:tcPr>
          <w:p w14:paraId="7B972C0E" w14:textId="471A7A43" w:rsidR="00B74DDF" w:rsidRPr="009617D0" w:rsidRDefault="00B74DDF" w:rsidP="009009C5">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718214B0" w14:textId="69D90ED2" w:rsidR="00B74DDF" w:rsidRPr="009009C5" w:rsidRDefault="00B74DDF" w:rsidP="009009C5">
            <w:pPr>
              <w:pStyle w:val="2"/>
              <w:adjustRightInd w:val="0"/>
              <w:snapToGrid w:val="0"/>
              <w:spacing w:after="0"/>
              <w:ind w:leftChars="0" w:left="0" w:firstLineChars="0" w:firstLine="0"/>
              <w:jc w:val="center"/>
              <w:rPr>
                <w:rFonts w:eastAsia="仿宋"/>
                <w:bCs/>
                <w:color w:val="000000"/>
                <w:sz w:val="24"/>
                <w:szCs w:val="24"/>
                <w:lang w:val="en-US"/>
              </w:rPr>
            </w:pPr>
          </w:p>
        </w:tc>
      </w:tr>
      <w:tr w:rsidR="00B74DDF" w14:paraId="037312D6" w14:textId="77777777" w:rsidTr="007F4A9F">
        <w:trPr>
          <w:trHeight w:val="567"/>
        </w:trPr>
        <w:tc>
          <w:tcPr>
            <w:tcW w:w="6397" w:type="dxa"/>
            <w:gridSpan w:val="2"/>
            <w:vAlign w:val="center"/>
          </w:tcPr>
          <w:p w14:paraId="60B476CB" w14:textId="643CE8E2" w:rsidR="00B74DDF" w:rsidRPr="009617D0" w:rsidRDefault="00B74DDF" w:rsidP="009009C5">
            <w:pPr>
              <w:autoSpaceDE/>
              <w:autoSpaceDN/>
              <w:snapToGrid w:val="0"/>
              <w:rPr>
                <w:rFonts w:hAnsi="宋体"/>
                <w:color w:val="000000"/>
                <w:sz w:val="24"/>
                <w:szCs w:val="24"/>
              </w:rPr>
            </w:pPr>
            <w:r w:rsidRPr="009617D0">
              <w:rPr>
                <w:rFonts w:hAnsi="宋体" w:hint="eastAsia"/>
                <w:color w:val="000000"/>
                <w:sz w:val="24"/>
                <w:szCs w:val="24"/>
              </w:rPr>
              <w:t>索氏提取法适用于脂类含量高，结合态的脂类含量较少，能烘干磨细，不易吸湿结块的样品的测定。</w:t>
            </w:r>
          </w:p>
        </w:tc>
        <w:tc>
          <w:tcPr>
            <w:tcW w:w="3600" w:type="dxa"/>
            <w:gridSpan w:val="2"/>
            <w:vAlign w:val="center"/>
          </w:tcPr>
          <w:p w14:paraId="063E3E30" w14:textId="3C9FC553" w:rsidR="00B74DDF" w:rsidRPr="009617D0" w:rsidRDefault="00B74DDF" w:rsidP="009009C5">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1CE47541" w14:textId="5DD12C5D" w:rsidR="00B74DDF" w:rsidRPr="009009C5" w:rsidRDefault="00B74DDF" w:rsidP="009009C5">
            <w:pPr>
              <w:pStyle w:val="2"/>
              <w:adjustRightInd w:val="0"/>
              <w:snapToGrid w:val="0"/>
              <w:spacing w:after="0"/>
              <w:ind w:leftChars="0" w:left="0" w:firstLineChars="0" w:firstLine="0"/>
              <w:jc w:val="center"/>
              <w:rPr>
                <w:rFonts w:eastAsia="仿宋"/>
                <w:bCs/>
                <w:color w:val="000000"/>
                <w:sz w:val="24"/>
                <w:szCs w:val="24"/>
                <w:lang w:val="en-US"/>
              </w:rPr>
            </w:pPr>
          </w:p>
        </w:tc>
      </w:tr>
      <w:tr w:rsidR="00B74DDF" w14:paraId="77889877" w14:textId="77777777" w:rsidTr="007F4A9F">
        <w:trPr>
          <w:trHeight w:val="567"/>
        </w:trPr>
        <w:tc>
          <w:tcPr>
            <w:tcW w:w="6397" w:type="dxa"/>
            <w:gridSpan w:val="2"/>
            <w:vAlign w:val="center"/>
          </w:tcPr>
          <w:p w14:paraId="70A65582" w14:textId="6B55D4F4" w:rsidR="00B74DDF" w:rsidRPr="009617D0" w:rsidRDefault="00B74DDF" w:rsidP="009009C5">
            <w:pPr>
              <w:autoSpaceDE/>
              <w:autoSpaceDN/>
              <w:snapToGrid w:val="0"/>
              <w:rPr>
                <w:rFonts w:hAnsi="宋体"/>
                <w:color w:val="000000"/>
                <w:sz w:val="24"/>
                <w:szCs w:val="24"/>
              </w:rPr>
            </w:pPr>
            <w:r w:rsidRPr="009617D0">
              <w:rPr>
                <w:rFonts w:hAnsi="宋体" w:hint="eastAsia"/>
                <w:color w:val="000000"/>
                <w:sz w:val="24"/>
                <w:szCs w:val="24"/>
              </w:rPr>
              <w:t>砷斑法</w:t>
            </w:r>
            <w:proofErr w:type="gramStart"/>
            <w:r w:rsidRPr="009617D0">
              <w:rPr>
                <w:rFonts w:hAnsi="宋体" w:hint="eastAsia"/>
                <w:color w:val="000000"/>
                <w:sz w:val="24"/>
                <w:szCs w:val="24"/>
              </w:rPr>
              <w:t>测砷时用</w:t>
            </w:r>
            <w:proofErr w:type="gramEnd"/>
            <w:r w:rsidRPr="009617D0">
              <w:rPr>
                <w:rFonts w:hAnsi="宋体" w:hint="eastAsia"/>
                <w:color w:val="000000"/>
                <w:sz w:val="24"/>
                <w:szCs w:val="24"/>
              </w:rPr>
              <w:t>乙酸铅棉花是为了</w:t>
            </w:r>
            <w:proofErr w:type="gramStart"/>
            <w:r w:rsidRPr="009617D0">
              <w:rPr>
                <w:rFonts w:hAnsi="宋体" w:hint="eastAsia"/>
                <w:color w:val="000000"/>
                <w:sz w:val="24"/>
                <w:szCs w:val="24"/>
              </w:rPr>
              <w:t>吸收砷化氢气</w:t>
            </w:r>
            <w:proofErr w:type="gramEnd"/>
            <w:r w:rsidRPr="009617D0">
              <w:rPr>
                <w:rFonts w:hAnsi="宋体" w:hint="eastAsia"/>
                <w:color w:val="000000"/>
                <w:sz w:val="24"/>
                <w:szCs w:val="24"/>
              </w:rPr>
              <w:t>体。</w:t>
            </w:r>
          </w:p>
        </w:tc>
        <w:tc>
          <w:tcPr>
            <w:tcW w:w="3600" w:type="dxa"/>
            <w:gridSpan w:val="2"/>
            <w:vAlign w:val="center"/>
          </w:tcPr>
          <w:p w14:paraId="382B5E27" w14:textId="3D742FF0" w:rsidR="00B74DDF" w:rsidRPr="009617D0" w:rsidRDefault="00B74DDF" w:rsidP="009009C5">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72C7D6CE" w14:textId="5861DD50" w:rsidR="00B74DDF" w:rsidRPr="009009C5" w:rsidRDefault="00B74DDF" w:rsidP="009009C5">
            <w:pPr>
              <w:pStyle w:val="2"/>
              <w:adjustRightInd w:val="0"/>
              <w:snapToGrid w:val="0"/>
              <w:spacing w:after="0"/>
              <w:ind w:leftChars="0" w:left="0" w:firstLineChars="0" w:firstLine="0"/>
              <w:jc w:val="center"/>
              <w:rPr>
                <w:rFonts w:eastAsia="仿宋"/>
                <w:bCs/>
                <w:color w:val="000000"/>
                <w:sz w:val="24"/>
                <w:szCs w:val="24"/>
                <w:lang w:val="en-US"/>
              </w:rPr>
            </w:pPr>
          </w:p>
        </w:tc>
      </w:tr>
      <w:tr w:rsidR="00B74DDF" w14:paraId="24D742A7" w14:textId="77777777" w:rsidTr="007F4A9F">
        <w:trPr>
          <w:trHeight w:val="567"/>
        </w:trPr>
        <w:tc>
          <w:tcPr>
            <w:tcW w:w="6397" w:type="dxa"/>
            <w:gridSpan w:val="2"/>
            <w:vAlign w:val="center"/>
          </w:tcPr>
          <w:p w14:paraId="4E4E0258" w14:textId="69BF80EF" w:rsidR="00B74DDF" w:rsidRPr="0029495F" w:rsidRDefault="00B74DDF" w:rsidP="009009C5">
            <w:pPr>
              <w:autoSpaceDE/>
              <w:autoSpaceDN/>
              <w:snapToGrid w:val="0"/>
              <w:rPr>
                <w:rFonts w:hAnsi="宋体"/>
                <w:color w:val="000000"/>
                <w:sz w:val="24"/>
                <w:szCs w:val="24"/>
              </w:rPr>
            </w:pPr>
            <w:r w:rsidRPr="009617D0">
              <w:rPr>
                <w:rFonts w:hAnsi="宋体" w:hint="eastAsia"/>
                <w:color w:val="000000"/>
                <w:sz w:val="24"/>
                <w:szCs w:val="24"/>
              </w:rPr>
              <w:t>蛋白质测定中，样品消化时间的控制是消化液转清亮绿色即可。</w:t>
            </w:r>
            <w:r w:rsidRPr="0029495F">
              <w:rPr>
                <w:rFonts w:hAnsi="宋体"/>
                <w:color w:val="000000"/>
                <w:sz w:val="24"/>
                <w:szCs w:val="24"/>
              </w:rPr>
              <w:t xml:space="preserve"> </w:t>
            </w:r>
          </w:p>
        </w:tc>
        <w:tc>
          <w:tcPr>
            <w:tcW w:w="3600" w:type="dxa"/>
            <w:gridSpan w:val="2"/>
            <w:vAlign w:val="center"/>
          </w:tcPr>
          <w:p w14:paraId="21BCC037" w14:textId="50C4A8D9" w:rsidR="00B74DDF" w:rsidRPr="009617D0" w:rsidRDefault="00B74DDF" w:rsidP="009009C5">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6126B414" w14:textId="2D5FD6EA" w:rsidR="00B74DDF" w:rsidRPr="009009C5" w:rsidRDefault="00B74DDF" w:rsidP="009009C5">
            <w:pPr>
              <w:pStyle w:val="2"/>
              <w:adjustRightInd w:val="0"/>
              <w:snapToGrid w:val="0"/>
              <w:spacing w:after="0"/>
              <w:ind w:leftChars="0" w:left="0" w:firstLineChars="0" w:firstLine="0"/>
              <w:jc w:val="center"/>
              <w:rPr>
                <w:rFonts w:eastAsia="仿宋"/>
                <w:bCs/>
                <w:color w:val="000000"/>
                <w:sz w:val="24"/>
                <w:szCs w:val="24"/>
                <w:lang w:val="en-US"/>
              </w:rPr>
            </w:pPr>
          </w:p>
        </w:tc>
      </w:tr>
    </w:tbl>
    <w:p w14:paraId="45923134" w14:textId="78A64B59" w:rsidR="009B7DE5" w:rsidRDefault="009B7DE5" w:rsidP="00D76F49"/>
    <w:sectPr w:rsidR="009B7DE5" w:rsidSect="009B7DE5">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E44CD" w14:textId="77777777" w:rsidR="005A76BE" w:rsidRDefault="005A76BE" w:rsidP="00D94168">
      <w:r>
        <w:separator/>
      </w:r>
    </w:p>
  </w:endnote>
  <w:endnote w:type="continuationSeparator" w:id="0">
    <w:p w14:paraId="01DD98EE" w14:textId="77777777" w:rsidR="005A76BE" w:rsidRDefault="005A76BE" w:rsidP="00D9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39E3E" w14:textId="77777777" w:rsidR="005A76BE" w:rsidRDefault="005A76BE" w:rsidP="00D94168">
      <w:r>
        <w:separator/>
      </w:r>
    </w:p>
  </w:footnote>
  <w:footnote w:type="continuationSeparator" w:id="0">
    <w:p w14:paraId="45B89AEC" w14:textId="77777777" w:rsidR="005A76BE" w:rsidRDefault="005A76BE" w:rsidP="00D941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7DE5"/>
    <w:rsid w:val="000843A3"/>
    <w:rsid w:val="000F4D24"/>
    <w:rsid w:val="00155066"/>
    <w:rsid w:val="001725A6"/>
    <w:rsid w:val="001919C8"/>
    <w:rsid w:val="001A607A"/>
    <w:rsid w:val="0029495F"/>
    <w:rsid w:val="002E2845"/>
    <w:rsid w:val="00391EF8"/>
    <w:rsid w:val="003D365B"/>
    <w:rsid w:val="004337DF"/>
    <w:rsid w:val="00451359"/>
    <w:rsid w:val="004C1FC3"/>
    <w:rsid w:val="004D37BF"/>
    <w:rsid w:val="004E4CA8"/>
    <w:rsid w:val="00553C1E"/>
    <w:rsid w:val="00563E30"/>
    <w:rsid w:val="00572EF2"/>
    <w:rsid w:val="005907E2"/>
    <w:rsid w:val="00597879"/>
    <w:rsid w:val="005A383F"/>
    <w:rsid w:val="005A3DCD"/>
    <w:rsid w:val="005A5D39"/>
    <w:rsid w:val="005A76BE"/>
    <w:rsid w:val="005D2F9C"/>
    <w:rsid w:val="00610E88"/>
    <w:rsid w:val="006B5E21"/>
    <w:rsid w:val="00721647"/>
    <w:rsid w:val="00727085"/>
    <w:rsid w:val="007F4A9F"/>
    <w:rsid w:val="00804464"/>
    <w:rsid w:val="00873F81"/>
    <w:rsid w:val="00877A94"/>
    <w:rsid w:val="009009C5"/>
    <w:rsid w:val="00915076"/>
    <w:rsid w:val="009617D0"/>
    <w:rsid w:val="00964CF3"/>
    <w:rsid w:val="009760E9"/>
    <w:rsid w:val="009850DA"/>
    <w:rsid w:val="009878EE"/>
    <w:rsid w:val="009A4325"/>
    <w:rsid w:val="009B7DE5"/>
    <w:rsid w:val="009D0DF3"/>
    <w:rsid w:val="00A3179E"/>
    <w:rsid w:val="00A31EE4"/>
    <w:rsid w:val="00A71D08"/>
    <w:rsid w:val="00A85BF2"/>
    <w:rsid w:val="00B74DDF"/>
    <w:rsid w:val="00B81D49"/>
    <w:rsid w:val="00B87021"/>
    <w:rsid w:val="00C30CE4"/>
    <w:rsid w:val="00C36807"/>
    <w:rsid w:val="00C97D62"/>
    <w:rsid w:val="00CB2854"/>
    <w:rsid w:val="00CE431F"/>
    <w:rsid w:val="00CF0DA7"/>
    <w:rsid w:val="00D221F1"/>
    <w:rsid w:val="00D2760E"/>
    <w:rsid w:val="00D27717"/>
    <w:rsid w:val="00D31582"/>
    <w:rsid w:val="00D76F49"/>
    <w:rsid w:val="00D94168"/>
    <w:rsid w:val="00DC2C8E"/>
    <w:rsid w:val="00E332A6"/>
    <w:rsid w:val="00E4475C"/>
    <w:rsid w:val="00E87CF3"/>
    <w:rsid w:val="00ED77BE"/>
    <w:rsid w:val="00FA5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DB6F9"/>
  <w15:docId w15:val="{9DD9FC22-F05C-434B-B066-B372D7A20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uiPriority w:val="1"/>
    <w:qFormat/>
    <w:rsid w:val="009B7DE5"/>
    <w:pPr>
      <w:widowControl w:val="0"/>
      <w:autoSpaceDE w:val="0"/>
      <w:autoSpaceDN w:val="0"/>
    </w:pPr>
    <w:rPr>
      <w:rFonts w:ascii="仿宋" w:eastAsia="仿宋" w:hAnsi="仿宋" w:cs="仿宋"/>
      <w:kern w:val="0"/>
      <w:sz w:val="22"/>
      <w:lang w:val="zh-CN" w:bidi="zh-CN"/>
      <w14:ligatures w14:val="none"/>
    </w:rPr>
  </w:style>
  <w:style w:type="paragraph" w:styleId="1">
    <w:name w:val="heading 1"/>
    <w:basedOn w:val="a"/>
    <w:next w:val="a"/>
    <w:link w:val="10"/>
    <w:qFormat/>
    <w:rsid w:val="00873F81"/>
    <w:pPr>
      <w:widowControl/>
      <w:autoSpaceDE/>
      <w:autoSpaceDN/>
      <w:spacing w:before="120" w:after="120"/>
      <w:outlineLvl w:val="0"/>
    </w:pPr>
    <w:rPr>
      <w:rFonts w:ascii="宋体" w:eastAsia="宋体" w:hAnsi="宋体" w:cs="宋体"/>
      <w:sz w:val="24"/>
      <w:szCs w:val="24"/>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9B7DE5"/>
    <w:pPr>
      <w:spacing w:after="120"/>
      <w:ind w:leftChars="200" w:left="420"/>
    </w:pPr>
  </w:style>
  <w:style w:type="character" w:customStyle="1" w:styleId="a4">
    <w:name w:val="正文文本缩进 字符"/>
    <w:basedOn w:val="a0"/>
    <w:link w:val="a3"/>
    <w:uiPriority w:val="99"/>
    <w:semiHidden/>
    <w:rsid w:val="009B7DE5"/>
    <w:rPr>
      <w:rFonts w:ascii="仿宋" w:eastAsia="仿宋" w:hAnsi="仿宋" w:cs="仿宋"/>
      <w:kern w:val="0"/>
      <w:sz w:val="22"/>
      <w:lang w:val="zh-CN" w:bidi="zh-CN"/>
      <w14:ligatures w14:val="none"/>
    </w:rPr>
  </w:style>
  <w:style w:type="paragraph" w:styleId="2">
    <w:name w:val="Body Text First Indent 2"/>
    <w:basedOn w:val="a3"/>
    <w:link w:val="20"/>
    <w:uiPriority w:val="99"/>
    <w:unhideWhenUsed/>
    <w:qFormat/>
    <w:rsid w:val="009B7DE5"/>
    <w:pPr>
      <w:ind w:firstLineChars="200" w:firstLine="420"/>
    </w:pPr>
    <w:rPr>
      <w:rFonts w:eastAsia="宋体"/>
      <w:sz w:val="21"/>
    </w:rPr>
  </w:style>
  <w:style w:type="character" w:customStyle="1" w:styleId="20">
    <w:name w:val="正文文本首行缩进 2 字符"/>
    <w:basedOn w:val="a4"/>
    <w:link w:val="2"/>
    <w:uiPriority w:val="99"/>
    <w:rsid w:val="009B7DE5"/>
    <w:rPr>
      <w:rFonts w:ascii="仿宋" w:eastAsia="宋体" w:hAnsi="仿宋" w:cs="仿宋"/>
      <w:kern w:val="0"/>
      <w:sz w:val="22"/>
      <w:lang w:val="zh-CN" w:bidi="zh-CN"/>
      <w14:ligatures w14:val="none"/>
    </w:rPr>
  </w:style>
  <w:style w:type="paragraph" w:styleId="a5">
    <w:name w:val="Normal (Web)"/>
    <w:basedOn w:val="a"/>
    <w:qFormat/>
    <w:rsid w:val="009B7DE5"/>
    <w:pPr>
      <w:widowControl/>
      <w:autoSpaceDE/>
      <w:autoSpaceDN/>
      <w:spacing w:before="120" w:after="120"/>
      <w:jc w:val="both"/>
    </w:pPr>
    <w:rPr>
      <w:rFonts w:ascii="宋体" w:eastAsia="宋体" w:hAnsi="宋体" w:cs="宋体"/>
      <w:color w:val="000000"/>
      <w:kern w:val="2"/>
      <w:sz w:val="24"/>
      <w:szCs w:val="24"/>
      <w:lang w:val="en-US" w:bidi="ar-SA"/>
    </w:rPr>
  </w:style>
  <w:style w:type="character" w:customStyle="1" w:styleId="10">
    <w:name w:val="标题 1 字符"/>
    <w:basedOn w:val="a0"/>
    <w:link w:val="1"/>
    <w:rsid w:val="00873F81"/>
    <w:rPr>
      <w:rFonts w:ascii="宋体" w:eastAsia="宋体" w:hAnsi="宋体" w:cs="宋体"/>
      <w:kern w:val="0"/>
      <w:sz w:val="24"/>
      <w:szCs w:val="24"/>
      <w14:ligatures w14:val="none"/>
    </w:rPr>
  </w:style>
  <w:style w:type="paragraph" w:styleId="a6">
    <w:name w:val="header"/>
    <w:basedOn w:val="a"/>
    <w:link w:val="a7"/>
    <w:unhideWhenUsed/>
    <w:rsid w:val="00D9416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D94168"/>
    <w:rPr>
      <w:rFonts w:ascii="仿宋" w:eastAsia="仿宋" w:hAnsi="仿宋" w:cs="仿宋"/>
      <w:kern w:val="0"/>
      <w:sz w:val="18"/>
      <w:szCs w:val="18"/>
      <w:lang w:val="zh-CN" w:bidi="zh-CN"/>
      <w14:ligatures w14:val="none"/>
    </w:rPr>
  </w:style>
  <w:style w:type="paragraph" w:styleId="a8">
    <w:name w:val="footer"/>
    <w:basedOn w:val="a"/>
    <w:link w:val="a9"/>
    <w:uiPriority w:val="99"/>
    <w:unhideWhenUsed/>
    <w:rsid w:val="00D94168"/>
    <w:pPr>
      <w:tabs>
        <w:tab w:val="center" w:pos="4153"/>
        <w:tab w:val="right" w:pos="8306"/>
      </w:tabs>
      <w:snapToGrid w:val="0"/>
    </w:pPr>
    <w:rPr>
      <w:sz w:val="18"/>
      <w:szCs w:val="18"/>
    </w:rPr>
  </w:style>
  <w:style w:type="character" w:customStyle="1" w:styleId="a9">
    <w:name w:val="页脚 字符"/>
    <w:basedOn w:val="a0"/>
    <w:link w:val="a8"/>
    <w:uiPriority w:val="99"/>
    <w:rsid w:val="00D94168"/>
    <w:rPr>
      <w:rFonts w:ascii="仿宋" w:eastAsia="仿宋" w:hAnsi="仿宋" w:cs="仿宋"/>
      <w:kern w:val="0"/>
      <w:sz w:val="18"/>
      <w:szCs w:val="18"/>
      <w:lang w:val="zh-CN" w:bidi="zh-CN"/>
      <w14:ligatures w14:val="none"/>
    </w:rPr>
  </w:style>
  <w:style w:type="character" w:customStyle="1" w:styleId="100">
    <w:name w:val="10"/>
    <w:basedOn w:val="a0"/>
    <w:rsid w:val="005D2F9C"/>
    <w:rPr>
      <w:rFonts w:ascii="Times New Roman" w:hAnsi="Times New Roman" w:cs="Times New Roman" w:hint="default"/>
    </w:rPr>
  </w:style>
  <w:style w:type="character" w:customStyle="1" w:styleId="15">
    <w:name w:val="15"/>
    <w:basedOn w:val="a0"/>
    <w:rsid w:val="005D2F9C"/>
    <w:rPr>
      <w:rFonts w:ascii="Times New Roman" w:hAnsi="Times New Roman" w:cs="Times New Roman" w:hint="default"/>
      <w:b/>
    </w:rPr>
  </w:style>
  <w:style w:type="paragraph" w:styleId="aa">
    <w:name w:val="List Paragraph"/>
    <w:basedOn w:val="a"/>
    <w:uiPriority w:val="34"/>
    <w:qFormat/>
    <w:rsid w:val="009A4325"/>
    <w:pPr>
      <w:autoSpaceDE/>
      <w:autoSpaceDN/>
      <w:ind w:firstLineChars="200" w:firstLine="420"/>
      <w:jc w:val="both"/>
    </w:pPr>
    <w:rPr>
      <w:rFonts w:asciiTheme="minorHAnsi" w:eastAsiaTheme="minorEastAsia" w:hAnsiTheme="minorHAnsi" w:cstheme="minorBidi"/>
      <w:kern w:val="2"/>
      <w:sz w:val="21"/>
      <w:lang w:val="en-US" w:bidi="ar-SA"/>
    </w:rPr>
  </w:style>
  <w:style w:type="paragraph" w:styleId="HTML">
    <w:name w:val="HTML Preformatted"/>
    <w:basedOn w:val="a"/>
    <w:link w:val="HTML0"/>
    <w:qFormat/>
    <w:rsid w:val="009009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宋体" w:eastAsia="宋体" w:hAnsi="宋体" w:cs="Times New Roman" w:hint="eastAsia"/>
      <w:sz w:val="24"/>
      <w:szCs w:val="24"/>
      <w:lang w:val="en-US" w:bidi="ar-SA"/>
    </w:rPr>
  </w:style>
  <w:style w:type="character" w:customStyle="1" w:styleId="HTML0">
    <w:name w:val="HTML 预设格式 字符"/>
    <w:basedOn w:val="a0"/>
    <w:link w:val="HTML"/>
    <w:rsid w:val="009009C5"/>
    <w:rPr>
      <w:rFonts w:ascii="宋体" w:eastAsia="宋体" w:hAnsi="宋体"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53640">
      <w:bodyDiv w:val="1"/>
      <w:marLeft w:val="0"/>
      <w:marRight w:val="0"/>
      <w:marTop w:val="0"/>
      <w:marBottom w:val="0"/>
      <w:divBdr>
        <w:top w:val="none" w:sz="0" w:space="0" w:color="auto"/>
        <w:left w:val="none" w:sz="0" w:space="0" w:color="auto"/>
        <w:bottom w:val="none" w:sz="0" w:space="0" w:color="auto"/>
        <w:right w:val="none" w:sz="0" w:space="0" w:color="auto"/>
      </w:divBdr>
    </w:div>
    <w:div w:id="62797744">
      <w:bodyDiv w:val="1"/>
      <w:marLeft w:val="0"/>
      <w:marRight w:val="0"/>
      <w:marTop w:val="0"/>
      <w:marBottom w:val="0"/>
      <w:divBdr>
        <w:top w:val="none" w:sz="0" w:space="0" w:color="auto"/>
        <w:left w:val="none" w:sz="0" w:space="0" w:color="auto"/>
        <w:bottom w:val="none" w:sz="0" w:space="0" w:color="auto"/>
        <w:right w:val="none" w:sz="0" w:space="0" w:color="auto"/>
      </w:divBdr>
    </w:div>
    <w:div w:id="134300714">
      <w:bodyDiv w:val="1"/>
      <w:marLeft w:val="0"/>
      <w:marRight w:val="0"/>
      <w:marTop w:val="0"/>
      <w:marBottom w:val="0"/>
      <w:divBdr>
        <w:top w:val="none" w:sz="0" w:space="0" w:color="auto"/>
        <w:left w:val="none" w:sz="0" w:space="0" w:color="auto"/>
        <w:bottom w:val="none" w:sz="0" w:space="0" w:color="auto"/>
        <w:right w:val="none" w:sz="0" w:space="0" w:color="auto"/>
      </w:divBdr>
    </w:div>
    <w:div w:id="386025980">
      <w:bodyDiv w:val="1"/>
      <w:marLeft w:val="0"/>
      <w:marRight w:val="0"/>
      <w:marTop w:val="0"/>
      <w:marBottom w:val="0"/>
      <w:divBdr>
        <w:top w:val="none" w:sz="0" w:space="0" w:color="auto"/>
        <w:left w:val="none" w:sz="0" w:space="0" w:color="auto"/>
        <w:bottom w:val="none" w:sz="0" w:space="0" w:color="auto"/>
        <w:right w:val="none" w:sz="0" w:space="0" w:color="auto"/>
      </w:divBdr>
    </w:div>
    <w:div w:id="463887704">
      <w:bodyDiv w:val="1"/>
      <w:marLeft w:val="0"/>
      <w:marRight w:val="0"/>
      <w:marTop w:val="0"/>
      <w:marBottom w:val="0"/>
      <w:divBdr>
        <w:top w:val="none" w:sz="0" w:space="0" w:color="auto"/>
        <w:left w:val="none" w:sz="0" w:space="0" w:color="auto"/>
        <w:bottom w:val="none" w:sz="0" w:space="0" w:color="auto"/>
        <w:right w:val="none" w:sz="0" w:space="0" w:color="auto"/>
      </w:divBdr>
    </w:div>
    <w:div w:id="617878204">
      <w:bodyDiv w:val="1"/>
      <w:marLeft w:val="0"/>
      <w:marRight w:val="0"/>
      <w:marTop w:val="0"/>
      <w:marBottom w:val="0"/>
      <w:divBdr>
        <w:top w:val="none" w:sz="0" w:space="0" w:color="auto"/>
        <w:left w:val="none" w:sz="0" w:space="0" w:color="auto"/>
        <w:bottom w:val="none" w:sz="0" w:space="0" w:color="auto"/>
        <w:right w:val="none" w:sz="0" w:space="0" w:color="auto"/>
      </w:divBdr>
    </w:div>
    <w:div w:id="640959490">
      <w:bodyDiv w:val="1"/>
      <w:marLeft w:val="0"/>
      <w:marRight w:val="0"/>
      <w:marTop w:val="0"/>
      <w:marBottom w:val="0"/>
      <w:divBdr>
        <w:top w:val="none" w:sz="0" w:space="0" w:color="auto"/>
        <w:left w:val="none" w:sz="0" w:space="0" w:color="auto"/>
        <w:bottom w:val="none" w:sz="0" w:space="0" w:color="auto"/>
        <w:right w:val="none" w:sz="0" w:space="0" w:color="auto"/>
      </w:divBdr>
    </w:div>
    <w:div w:id="648821545">
      <w:bodyDiv w:val="1"/>
      <w:marLeft w:val="0"/>
      <w:marRight w:val="0"/>
      <w:marTop w:val="0"/>
      <w:marBottom w:val="0"/>
      <w:divBdr>
        <w:top w:val="none" w:sz="0" w:space="0" w:color="auto"/>
        <w:left w:val="none" w:sz="0" w:space="0" w:color="auto"/>
        <w:bottom w:val="none" w:sz="0" w:space="0" w:color="auto"/>
        <w:right w:val="none" w:sz="0" w:space="0" w:color="auto"/>
      </w:divBdr>
    </w:div>
    <w:div w:id="659432450">
      <w:bodyDiv w:val="1"/>
      <w:marLeft w:val="0"/>
      <w:marRight w:val="0"/>
      <w:marTop w:val="0"/>
      <w:marBottom w:val="0"/>
      <w:divBdr>
        <w:top w:val="none" w:sz="0" w:space="0" w:color="auto"/>
        <w:left w:val="none" w:sz="0" w:space="0" w:color="auto"/>
        <w:bottom w:val="none" w:sz="0" w:space="0" w:color="auto"/>
        <w:right w:val="none" w:sz="0" w:space="0" w:color="auto"/>
      </w:divBdr>
    </w:div>
    <w:div w:id="854927154">
      <w:bodyDiv w:val="1"/>
      <w:marLeft w:val="0"/>
      <w:marRight w:val="0"/>
      <w:marTop w:val="0"/>
      <w:marBottom w:val="0"/>
      <w:divBdr>
        <w:top w:val="none" w:sz="0" w:space="0" w:color="auto"/>
        <w:left w:val="none" w:sz="0" w:space="0" w:color="auto"/>
        <w:bottom w:val="none" w:sz="0" w:space="0" w:color="auto"/>
        <w:right w:val="none" w:sz="0" w:space="0" w:color="auto"/>
      </w:divBdr>
    </w:div>
    <w:div w:id="890070875">
      <w:bodyDiv w:val="1"/>
      <w:marLeft w:val="0"/>
      <w:marRight w:val="0"/>
      <w:marTop w:val="0"/>
      <w:marBottom w:val="0"/>
      <w:divBdr>
        <w:top w:val="none" w:sz="0" w:space="0" w:color="auto"/>
        <w:left w:val="none" w:sz="0" w:space="0" w:color="auto"/>
        <w:bottom w:val="none" w:sz="0" w:space="0" w:color="auto"/>
        <w:right w:val="none" w:sz="0" w:space="0" w:color="auto"/>
      </w:divBdr>
    </w:div>
    <w:div w:id="901257677">
      <w:bodyDiv w:val="1"/>
      <w:marLeft w:val="0"/>
      <w:marRight w:val="0"/>
      <w:marTop w:val="0"/>
      <w:marBottom w:val="0"/>
      <w:divBdr>
        <w:top w:val="none" w:sz="0" w:space="0" w:color="auto"/>
        <w:left w:val="none" w:sz="0" w:space="0" w:color="auto"/>
        <w:bottom w:val="none" w:sz="0" w:space="0" w:color="auto"/>
        <w:right w:val="none" w:sz="0" w:space="0" w:color="auto"/>
      </w:divBdr>
    </w:div>
    <w:div w:id="956639358">
      <w:bodyDiv w:val="1"/>
      <w:marLeft w:val="0"/>
      <w:marRight w:val="0"/>
      <w:marTop w:val="0"/>
      <w:marBottom w:val="0"/>
      <w:divBdr>
        <w:top w:val="none" w:sz="0" w:space="0" w:color="auto"/>
        <w:left w:val="none" w:sz="0" w:space="0" w:color="auto"/>
        <w:bottom w:val="none" w:sz="0" w:space="0" w:color="auto"/>
        <w:right w:val="none" w:sz="0" w:space="0" w:color="auto"/>
      </w:divBdr>
    </w:div>
    <w:div w:id="1287154360">
      <w:bodyDiv w:val="1"/>
      <w:marLeft w:val="0"/>
      <w:marRight w:val="0"/>
      <w:marTop w:val="0"/>
      <w:marBottom w:val="0"/>
      <w:divBdr>
        <w:top w:val="none" w:sz="0" w:space="0" w:color="auto"/>
        <w:left w:val="none" w:sz="0" w:space="0" w:color="auto"/>
        <w:bottom w:val="none" w:sz="0" w:space="0" w:color="auto"/>
        <w:right w:val="none" w:sz="0" w:space="0" w:color="auto"/>
      </w:divBdr>
    </w:div>
    <w:div w:id="1307317312">
      <w:bodyDiv w:val="1"/>
      <w:marLeft w:val="0"/>
      <w:marRight w:val="0"/>
      <w:marTop w:val="0"/>
      <w:marBottom w:val="0"/>
      <w:divBdr>
        <w:top w:val="none" w:sz="0" w:space="0" w:color="auto"/>
        <w:left w:val="none" w:sz="0" w:space="0" w:color="auto"/>
        <w:bottom w:val="none" w:sz="0" w:space="0" w:color="auto"/>
        <w:right w:val="none" w:sz="0" w:space="0" w:color="auto"/>
      </w:divBdr>
    </w:div>
    <w:div w:id="1440488059">
      <w:bodyDiv w:val="1"/>
      <w:marLeft w:val="0"/>
      <w:marRight w:val="0"/>
      <w:marTop w:val="0"/>
      <w:marBottom w:val="0"/>
      <w:divBdr>
        <w:top w:val="none" w:sz="0" w:space="0" w:color="auto"/>
        <w:left w:val="none" w:sz="0" w:space="0" w:color="auto"/>
        <w:bottom w:val="none" w:sz="0" w:space="0" w:color="auto"/>
        <w:right w:val="none" w:sz="0" w:space="0" w:color="auto"/>
      </w:divBdr>
    </w:div>
    <w:div w:id="1714231428">
      <w:bodyDiv w:val="1"/>
      <w:marLeft w:val="0"/>
      <w:marRight w:val="0"/>
      <w:marTop w:val="0"/>
      <w:marBottom w:val="0"/>
      <w:divBdr>
        <w:top w:val="none" w:sz="0" w:space="0" w:color="auto"/>
        <w:left w:val="none" w:sz="0" w:space="0" w:color="auto"/>
        <w:bottom w:val="none" w:sz="0" w:space="0" w:color="auto"/>
        <w:right w:val="none" w:sz="0" w:space="0" w:color="auto"/>
      </w:divBdr>
    </w:div>
    <w:div w:id="1761833879">
      <w:bodyDiv w:val="1"/>
      <w:marLeft w:val="0"/>
      <w:marRight w:val="0"/>
      <w:marTop w:val="0"/>
      <w:marBottom w:val="0"/>
      <w:divBdr>
        <w:top w:val="none" w:sz="0" w:space="0" w:color="auto"/>
        <w:left w:val="none" w:sz="0" w:space="0" w:color="auto"/>
        <w:bottom w:val="none" w:sz="0" w:space="0" w:color="auto"/>
        <w:right w:val="none" w:sz="0" w:space="0" w:color="auto"/>
      </w:divBdr>
    </w:div>
    <w:div w:id="214029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6F6EE-AE3A-48A4-B1AB-3467B399C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10</Pages>
  <Words>651</Words>
  <Characters>3717</Characters>
  <Application>Microsoft Office Word</Application>
  <DocSecurity>0</DocSecurity>
  <Lines>30</Lines>
  <Paragraphs>8</Paragraphs>
  <ScaleCrop>false</ScaleCrop>
  <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45600134@qq.com</dc:creator>
  <cp:keywords/>
  <dc:description/>
  <cp:lastModifiedBy>huiping hu</cp:lastModifiedBy>
  <cp:revision>43</cp:revision>
  <dcterms:created xsi:type="dcterms:W3CDTF">2023-04-05T08:01:00Z</dcterms:created>
  <dcterms:modified xsi:type="dcterms:W3CDTF">2023-12-08T07:43:00Z</dcterms:modified>
</cp:coreProperties>
</file>